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部分不合格项目小知识</w:t>
      </w:r>
    </w:p>
    <w:p>
      <w:pPr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菌落总数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菌落总数是指示性微生物指标，并非致病菌指标，主要用来评价食品清洁度，反映食品在生产过程中是否符合卫生要求。《食品安全国家标准熟肉制品》（GB 2726—2016）中规定熟肉制品（除发酵肉制品外），一个样品的5次检测结果均不得超过105CFU/g且至少3次检测结果不超过104 CFU/g。《食品安全国家标准 糕点、面包》（GB 7099—2015）中规定，糕点中的菌落总数5次检测结果均不超过100000CFU/g且至少3次检测结果不超过10000CFU/g。《食品安全国家标准蜜饯》（GB 14884—2016）中规定，单个蜜饯样品的5次检测结果均不得超过104CFU/g且至少3次检测结果不超过103CFU/g。《食品安全国家标准冲调谷物制品》（GB 19640—2016）中规定，同批次5个独立包装产品中菌落总数的检测结果不允许有超过105CFU/g的，且至少3个包装产品检测结果不超过104CFU/g。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脱氢乙酸及其钠盐（以脱氢乙酸计）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脱氢乙酸及其钠盐是一种广谱食品防腐剂，对霉菌、酵母和细菌有较好的抑制作用。《食品安全国家标准 食品添加剂使用标准》（GB 2760—2014）中规定，糕点中脱氢乙酸及其钠盐（以脱氢乙酸计）的最大使用量为0.5g/kg；发酵豆制品中脱氢乙酸及其钠盐（以脱氢乙酸计）的最大使用量为0.3g/kg，其余类型的豆制品均不得使用。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酸价（以脂肪计）（KOH）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t xml:space="preserve">    </w:t>
      </w:r>
      <w:r>
        <w:rPr>
          <w:rFonts w:hint="eastAsia" w:ascii="宋体" w:hAnsi="宋体" w:eastAsia="宋体" w:cs="宋体"/>
          <w:kern w:val="0"/>
          <w:sz w:val="28"/>
          <w:szCs w:val="28"/>
        </w:rPr>
        <w:t>酸价主要反映食品中的油脂酸败程度。酸价超标会导致食品有哈喇味，超标严重时所产生的醛、酮、酸会破坏脂溶性维生素，导致肠胃不适。《食品安全国家标准饼干》（GB 7100—2015）中规定，饼干中酸价（以脂肪计）的最大限量值为5mg/g。《食品安全国家标准糕点、面包》（GB 7099—2015）中规定，糕点中酸价（以脂肪计）（KOH）最大限量值为5mg/g。造成酸价不合格的主要原因，可能是企业原料采购把关不严、生产工艺不达标、产品储藏条件不当，特别是存贮温度较高时易导致食品中的脂肪氧化酸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0A50"/>
    <w:rsid w:val="13DF19B0"/>
    <w:rsid w:val="140F61E5"/>
    <w:rsid w:val="1B07333A"/>
    <w:rsid w:val="239C66BE"/>
    <w:rsid w:val="23C62C50"/>
    <w:rsid w:val="43F87AA8"/>
    <w:rsid w:val="4684323A"/>
    <w:rsid w:val="4A1C1F6A"/>
    <w:rsid w:val="4FC943C0"/>
    <w:rsid w:val="50D21369"/>
    <w:rsid w:val="517F1F2E"/>
    <w:rsid w:val="5CB90B94"/>
    <w:rsid w:val="60F4292A"/>
    <w:rsid w:val="6BF6573C"/>
    <w:rsid w:val="7BBF307E"/>
    <w:rsid w:val="7BD45ABD"/>
    <w:rsid w:val="7DD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2021-07-01T08:01:00Z</dcterms:created>
  <dc:creator>Administrator</dc:creator>
  <cp:lastModifiedBy>马晓华</cp:lastModifiedBy>
  <dcterms:modified xsi:type="dcterms:W3CDTF">2021-11-30T08:38:00Z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259B0CFAC7AF4996A1171B8F2908F7F3</vt:lpwstr>
  </property>
</Properties>
</file>