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587"/>
        <w:gridCol w:w="5299"/>
        <w:gridCol w:w="946"/>
        <w:gridCol w:w="1044"/>
        <w:gridCol w:w="946"/>
        <w:gridCol w:w="2792"/>
      </w:tblGrid>
      <w:tr w:rsidR="005E0F42" w:rsidTr="00724F4D">
        <w:trPr>
          <w:trHeight w:val="127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F42" w:rsidRDefault="005E0F42" w:rsidP="00724F4D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 w:colFirst="0" w:colLast="0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2024年度淮北市市场监管系统产业政策申报奖补项目清单</w:t>
            </w:r>
          </w:p>
        </w:tc>
      </w:tr>
      <w:bookmarkEnd w:id="0"/>
      <w:tr w:rsidR="00E421B0" w:rsidTr="005E0F42">
        <w:trPr>
          <w:trHeight w:val="540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申报金额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亩均效益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评价结果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拟奖补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金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额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安徽金岩高岭土新材料股份有限公司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商标品牌示范企业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Style w:val="font71"/>
                <w:rFonts w:ascii="国标宋体" w:eastAsia="国标宋体" w:hAnsi="国标宋体" w:cs="国标宋体" w:hint="default"/>
                <w:sz w:val="21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安徽卓泰化工科技有限公司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商标品牌示范企业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0.9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Style w:val="font71"/>
                <w:rFonts w:ascii="国标宋体" w:eastAsia="国标宋体" w:hAnsi="国标宋体" w:cs="国标宋体" w:hint="default"/>
                <w:sz w:val="21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淮北市轩然纸业有限公司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缺陷产品召回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0.102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0.102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Style w:val="font71"/>
                <w:rFonts w:ascii="国标宋体" w:eastAsia="国标宋体" w:hAnsi="国标宋体" w:cs="国标宋体" w:hint="default"/>
                <w:sz w:val="21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淮北市相山区东郊印刷厂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缺陷产品召回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0.103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0.103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Style w:val="font71"/>
                <w:rFonts w:ascii="国标宋体" w:eastAsia="国标宋体" w:hAnsi="国标宋体" w:cs="国标宋体" w:hint="default"/>
                <w:sz w:val="21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淮北市相山区实小印刷厂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缺陷产品召回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Style w:val="font71"/>
                <w:rFonts w:ascii="国标宋体" w:eastAsia="国标宋体" w:hAnsi="国标宋体" w:cs="国标宋体" w:hint="default"/>
                <w:sz w:val="21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淮北金达利密胺制品有限公司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缺陷产品召回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0.298605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0.298605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Style w:val="font71"/>
                <w:rFonts w:ascii="国标宋体" w:eastAsia="国标宋体" w:hAnsi="国标宋体" w:cs="国标宋体" w:hint="default"/>
                <w:sz w:val="21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安徽亚凡科教设备有限公司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缺陷产品召回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2.312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2.312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Style w:val="font71"/>
                <w:rFonts w:ascii="国标宋体" w:eastAsia="国标宋体" w:hAnsi="国标宋体" w:cs="国标宋体" w:hint="default"/>
                <w:sz w:val="21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安徽力普拉斯电源技术有限公司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缺陷产品召回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0.0195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0.0195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Style w:val="font71"/>
                <w:rFonts w:ascii="国标宋体" w:eastAsia="国标宋体" w:hAnsi="国标宋体" w:cs="国标宋体" w:hint="default"/>
                <w:sz w:val="21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淮北市洪源印刷厂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缺陷产品召回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0.095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0.095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Style w:val="font71"/>
                <w:rFonts w:ascii="国标宋体" w:eastAsia="国标宋体" w:hAnsi="国标宋体" w:cs="国标宋体" w:hint="default"/>
                <w:sz w:val="21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安徽路特威智能机械工程有限公司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标准化良好行为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标准化良好行为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安徽浩晨食品股份有限公司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级标准标准化良好行为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1.6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标准化良好行为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安徽安冉水利工程有限公司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级标准标准化良好行为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标准化良好行为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中煤远大淮北建筑产业化有限公司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DB34/T 4694-2024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《装配式建筑构配件质量抽查和验收方法》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主持制定省级地方标准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安徽贝宝食品有限公司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T/ACCEM 207-2024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《调味果蔬罐头》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主持制定国家团体标准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安徽紫朔环境工程技术有限公司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T/QGCML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3945-2024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《大气环境脱硝脱二噁英装置制备要求》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领跑者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主持制定国家团体标准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淮北矿业股份有限公司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NB/T 11548-2024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《立井井筒钻注平行作业技术规范》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主持制定行业标准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安徽圣方机械制造股份有限公司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GB/T 7939.2-2024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《液压传动连接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试验方法第二部分：快换接头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参与制定国家标准第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淮北正则机动车检测有限公司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JB/T14801-2024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《三轮汽车通过性能试验方法》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参与制定行业标注第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淮北矿业股份有限公司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NB/T 11552-2024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《煤炭建设工程质量监督规范》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参与制定行业标准第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淮北佳平工矿装备科技服务有限公司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YB/T6177-2024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《金属材料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磨损实验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浆体冲蚀方法》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参与制定行业标准第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安徽理士电源技术有限公司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JB/T14587-2024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《胶体铅酸蓄电池技术规范》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领跑者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参与制定行业标准第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安徽宏昌新材料股份有限公司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YB/T 6265-2024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《炭材料用高温石墨化炉》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参与制定行业标准第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安徽宏昌新材料股份有限公司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YB/T 6266-2024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《高温纯化炉》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参与制定行业标准第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安徽花汐信息科技有限公司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GH/T1449--2024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《电子商务交易产品质量抽检规范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茶叶》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参与制定行业标准第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淮北正则机动车检测有限公司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JB/T14800-2024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《三轮汽车起动性能试验方法》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参与制定行业标准第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淮北相山水泥有限责任公司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JC/T2829-2024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《水泥烧成系统㶲平衡、㶲效率计算方法》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参与制定行业标准第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临涣焦化股份有限公司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YB/T6137-2023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《煤焦油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联苯、苊、芴含量的测定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气相色谱法》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参与制定行业标准第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安徽标王农牧股份有限公司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JB/T14754-2024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《病死畜禽处理机》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参与制定行业标准第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安徽浩晨食品股份有限公司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QB/T5982-2024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《米面食品绿色工厂评价要求》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参与制定行业标准第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安徽理士电源技术有限公司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JB/T14406-2023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《绿色设计产品评价技术规范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铅酸蓄电池》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领跑者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参与制定行业标准第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安徽力普拉斯电源技术有限公司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JB/T14762-2024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《电动摩托车和电动轻便摩托车用阀控式铅酸蓄电池》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参与制定行业标准第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濉溪县临涣蒋家酱品厂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DB34/T 3554-2024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《地理标志产品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临涣酱包瓜》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主持修订省级地方标准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安徽中意胶带有限责任公司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ISO 18573:2024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《输送带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实验环境和状态调节时间》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参与修订国际标准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安徽中意胶带有限责任公司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GB/T28267.3-2024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《钢丝绳芯输送带第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部分：井下用输送带的特殊安全要求》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参与修订国家标准第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安徽力普拉斯电源技术有限公司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JB/T11338-2024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《微型阀控式铅酸蓄电池》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参与修订行业标准第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安徽华图电力科技有限公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DL/T939-2024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火力发电厂锅炉受热面管监督技术标准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参与修订行业标准第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淮北新旗氨基酸有限公司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QB/T5633.11-2023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《氨基酸盐及其类似物第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部分：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茶氨酸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1.35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参与修订行业标准第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淮北新旗氨基酸有限公司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QB/T5633.12-2023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《氨基酸盐及其类似物第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部分：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苯丙氨酸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1.35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参与修订行业标准第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淮北宇光纺织器材有限公司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FZ/T93020-2024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《弹性针布》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参与修订行业标准第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安徽燚龙环保科技有限公司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Q/YLHB 006-2023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《棉服装上衣》获得国家级企业“标准领跑者”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国家级企业“标准领跑者”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安徽标王农牧股份有限公司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省级农业标准化示范区建设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省级标准化示范区建设</w:t>
            </w: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安徽天力锂能有限公司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安徽省专利优秀奖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淮北市中芬矿山机器有限责任公司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安徽省专利优秀奖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淮北合众机械设备有限公司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安徽省专利优秀奖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领跑者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3.3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淮北新旗氨基酸有限公司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安徽省专利优秀奖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淮北市众泰机电工程有限公司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安徽省专利优秀奖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安徽贝宝食品有限公司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安徽省专利优秀奖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安徽省虹源饲料科技有限公司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安徽省专利优秀奖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金龙机电（淮北）有限公司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安徽省专利优秀奖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安徽昊晨食品股份有限公司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安徽省专利优秀奖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中勘资源勘探科技股份有限公司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安徽省专利优秀奖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安徽力普拉斯电源技术有限公司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专利维持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安徽巨成精细化工有限公司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专利维持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安徽龙波电气有限公司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专利维持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安徽科宝生物工程有限公司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专利维持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安徽理士电源技术有限公司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专利维持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领跑者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9.9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安徽省虹源饲料科技有限公司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专利维持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淮北林光钻探机电工程有限公司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专利维持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0.9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安徽盛美诺生物技术有限公司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专利维持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0.9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安徽中意胶带有限责任公司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专利维持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淮北宇光纺织器材有限公司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专利维持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安徽五星高新材料有限公司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专利维持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淮北顺发食品有限公司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专利维持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陈怀奇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专利维持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安徽理士新能源发展有限公司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专利增长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淮北矿业股份有限公司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专利增长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淮北市生产力促进中心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省知识产权服务网点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安徽中创知星知识产权代理事务所（普通合伙）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省知识产权服务网点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安徽瑞柏新材料有限公司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领跑者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安徽亿智新材料科技有限公司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安徽赛宇汽车部件有限公司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安徽一灯能源建设有限公司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淮北龙图铝材有限公司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安徽长淮新材料有限公司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淮北巨盾矿山机械有限公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淮北徽香昱原早餐工程有限责任公司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安徽欧米莱生物科技有限公司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安徽尊龙环保节能建材有限公司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淮北宇光纺织器材有限公司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安徽金力泵业科技有限公司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安徽蓝帜铝业有限公司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安徽中能矿机制造有限公司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安徽宝隽机车部件有限公司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安徽都联重钢建材有限公司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淮北新兴皇苑制衣有限公司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安徽锋晟锻造有限公司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安徽远硕机动车部件有限公司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安徽永益汽车部件有限公司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安徽江泰新材料科技有限公司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淮北市星光新材料科技有限公司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淮北市三丰肥业有限公司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安徽名开机车部品有限公司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安徽宝博新材料科技有限公司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淮北慧赢农业发展有限公司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安徽小花褂服饰电子商务有限公司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濉溪县香舍黎饭店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安徽味知轩食品有限公司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安徽友河铜业有限公司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安徽国晟新能源科技有限公司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淮北民生矿山机器有限公司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安徽极速生物科技股份有限公司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安徽亚玖环保建材有限公司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安徽卫家健康科技有限公司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安徽皖雪食品股份有限公司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淮北华宇工贸有限公司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安徽圣方机械制造股份有限公司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淮北市阆拓电子科技有限公司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淮北龙泽工矿产品制造有限责任公司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淮北市恒信环保材料有限责任公司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安徽华杭办公家具有限公司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安徽相恒气体科技有限公司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安徽松菱电器有限公司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淮北鑫丰建材科技有限公司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淮北恒发气体有限公司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濉溪县博诚包装制品有限公司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安徽金达节能材料发展有限公司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1.9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淮北市维斯特商贸有限公司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安徽庚云建筑工程有限公司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淮北淮海建设工程有限责任公司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淮北市绿之宝生态环保科技有限公司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安徽木兰农牧科技有限公司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安徽盘石农业科技股份有限公司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专利权、商标专用权质押贷款补助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jc w:val="center"/>
              <w:rPr>
                <w:rFonts w:ascii="国标宋体" w:eastAsia="国标宋体" w:hAnsi="国标宋体" w:cs="国标宋体"/>
                <w:color w:val="000000"/>
                <w:kern w:val="0"/>
                <w:szCs w:val="21"/>
                <w:lang w:bidi="ar"/>
              </w:rPr>
            </w:pPr>
          </w:p>
        </w:tc>
      </w:tr>
      <w:tr w:rsidR="00E421B0" w:rsidTr="005E0F42">
        <w:trPr>
          <w:trHeight w:val="520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421B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8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1B0" w:rsidRDefault="00EE1B65">
            <w:pPr>
              <w:pStyle w:val="Style2"/>
              <w:spacing w:line="540" w:lineRule="exact"/>
              <w:rPr>
                <w:rFonts w:ascii="国标宋体" w:eastAsia="国标宋体" w:hAnsi="国标宋体" w:cs="国标宋体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经项目初审并按照亩均效益评价结果认定，品牌建设类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项、标准化类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32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项、知识产权类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124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项，总计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165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项，涉及资金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598.330105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万元。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减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除已获省级奖补项目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43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项资金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156.2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万元，拟兑现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奖补项目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122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，共计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442.130105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万元。</w:t>
            </w:r>
          </w:p>
        </w:tc>
      </w:tr>
    </w:tbl>
    <w:p w:rsidR="00E421B0" w:rsidRDefault="00E421B0"/>
    <w:sectPr w:rsidR="00E421B0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B65" w:rsidRDefault="00EE1B65">
      <w:r>
        <w:separator/>
      </w:r>
    </w:p>
  </w:endnote>
  <w:endnote w:type="continuationSeparator" w:id="0">
    <w:p w:rsidR="00EE1B65" w:rsidRDefault="00EE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国标宋体">
    <w:altName w:val="宋体"/>
    <w:charset w:val="86"/>
    <w:family w:val="auto"/>
    <w:pitch w:val="default"/>
    <w:sig w:usb0="00000000" w:usb1="00000000" w:usb2="00000000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B0" w:rsidRDefault="00EE1B6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21B0" w:rsidRDefault="00EE1B65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E0F4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E421B0" w:rsidRDefault="00EE1B65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E0F4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B65" w:rsidRDefault="00EE1B65">
      <w:r>
        <w:separator/>
      </w:r>
    </w:p>
  </w:footnote>
  <w:footnote w:type="continuationSeparator" w:id="0">
    <w:p w:rsidR="00EE1B65" w:rsidRDefault="00EE1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DF361"/>
    <w:multiLevelType w:val="singleLevel"/>
    <w:tmpl w:val="75DDF361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B0"/>
    <w:rsid w:val="F79643A5"/>
    <w:rsid w:val="005E0F42"/>
    <w:rsid w:val="00E421B0"/>
    <w:rsid w:val="00EE1B65"/>
    <w:rsid w:val="02E83787"/>
    <w:rsid w:val="0DBB13EE"/>
    <w:rsid w:val="10580A89"/>
    <w:rsid w:val="16E50D6F"/>
    <w:rsid w:val="17301923"/>
    <w:rsid w:val="18671C97"/>
    <w:rsid w:val="20C552F5"/>
    <w:rsid w:val="2B9365B1"/>
    <w:rsid w:val="2E9F5593"/>
    <w:rsid w:val="320C2B43"/>
    <w:rsid w:val="37A27CFB"/>
    <w:rsid w:val="3CFF2396"/>
    <w:rsid w:val="4B0E7450"/>
    <w:rsid w:val="4B416F4D"/>
    <w:rsid w:val="537043E0"/>
    <w:rsid w:val="585618AD"/>
    <w:rsid w:val="5A576969"/>
    <w:rsid w:val="5B804ACA"/>
    <w:rsid w:val="634D5E7A"/>
    <w:rsid w:val="63B63465"/>
    <w:rsid w:val="65B62075"/>
    <w:rsid w:val="6C246E70"/>
    <w:rsid w:val="6DD44BD9"/>
    <w:rsid w:val="733163E8"/>
    <w:rsid w:val="77193320"/>
    <w:rsid w:val="773A7F75"/>
    <w:rsid w:val="94FB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99"/>
    <w:qFormat/>
    <w:pPr>
      <w:suppressAutoHyphens/>
      <w:spacing w:line="351" w:lineRule="atLeast"/>
      <w:ind w:firstLine="623"/>
      <w:textAlignment w:val="baseline"/>
    </w:pPr>
    <w:rPr>
      <w:rFonts w:eastAsia="仿宋_GB2312"/>
      <w:color w:val="000000"/>
      <w:sz w:val="31"/>
      <w:szCs w:val="31"/>
    </w:rPr>
  </w:style>
  <w:style w:type="paragraph" w:styleId="a3">
    <w:name w:val="table of authorities"/>
    <w:next w:val="a"/>
    <w:qFormat/>
    <w:pPr>
      <w:widowControl w:val="0"/>
      <w:ind w:leftChars="200" w:left="200"/>
      <w:jc w:val="both"/>
    </w:pPr>
    <w:rPr>
      <w:kern w:val="2"/>
      <w:sz w:val="21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2">
    <w:name w:val="font12"/>
    <w:basedOn w:val="a0"/>
    <w:qFormat/>
    <w:rPr>
      <w:rFonts w:ascii="Calibri" w:hAnsi="Calibri" w:cs="Calibri" w:hint="default"/>
      <w:color w:val="FF0000"/>
      <w:sz w:val="20"/>
      <w:szCs w:val="20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99"/>
    <w:qFormat/>
    <w:pPr>
      <w:suppressAutoHyphens/>
      <w:spacing w:line="351" w:lineRule="atLeast"/>
      <w:ind w:firstLine="623"/>
      <w:textAlignment w:val="baseline"/>
    </w:pPr>
    <w:rPr>
      <w:rFonts w:eastAsia="仿宋_GB2312"/>
      <w:color w:val="000000"/>
      <w:sz w:val="31"/>
      <w:szCs w:val="31"/>
    </w:rPr>
  </w:style>
  <w:style w:type="paragraph" w:styleId="a3">
    <w:name w:val="table of authorities"/>
    <w:next w:val="a"/>
    <w:qFormat/>
    <w:pPr>
      <w:widowControl w:val="0"/>
      <w:ind w:leftChars="200" w:left="200"/>
      <w:jc w:val="both"/>
    </w:pPr>
    <w:rPr>
      <w:kern w:val="2"/>
      <w:sz w:val="21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2">
    <w:name w:val="font12"/>
    <w:basedOn w:val="a0"/>
    <w:qFormat/>
    <w:rPr>
      <w:rFonts w:ascii="Calibri" w:hAnsi="Calibri" w:cs="Calibri" w:hint="default"/>
      <w:color w:val="FF0000"/>
      <w:sz w:val="20"/>
      <w:szCs w:val="20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824</Words>
  <Characters>4699</Characters>
  <Application>Microsoft Office Word</Application>
  <DocSecurity>0</DocSecurity>
  <Lines>39</Lines>
  <Paragraphs>11</Paragraphs>
  <ScaleCrop>false</ScaleCrop>
  <Company>微软中国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赵锋</cp:lastModifiedBy>
  <cp:revision>2</cp:revision>
  <dcterms:created xsi:type="dcterms:W3CDTF">2025-08-12T22:35:00Z</dcterms:created>
  <dcterms:modified xsi:type="dcterms:W3CDTF">2025-10-10T03:07:00Z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F80FB96C2B8CD95BFA5AE86859123D72_43</vt:lpwstr>
  </property>
  <property fmtid="{D5CDD505-2E9C-101B-9397-08002B2CF9AE}" pid="4" name="KSOTemplateDocerSaveRecord">
    <vt:lpwstr>eyJoZGlkIjoiOTA3MjEwYWRjOGY2ZjIzYzRjMDJkMDJjZGVlM2Q5NmUiLCJ1c2VySWQiOiI2NjA0MjQ1OTcifQ==</vt:lpwstr>
  </property>
</Properties>
</file>