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640" w:leftChars="0" w:right="0" w:rightChars="0"/>
        <w:textAlignment w:val="auto"/>
        <w:rPr>
          <w:rFonts w:hint="eastAsia" w:ascii="黑体" w:hAnsi="黑体" w:eastAsia="黑体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苯醚甲环唑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苯醚甲环唑，又称恶醚唑，是低毒杂环类杀菌剂农药。苯醚甲环唑是三唑类杀菌剂中安全性比较高的一种，广泛应用于果树、蔬菜等作物，有效防治黑星病、白腐病、赤霉病等。农产品中苯醚甲环唑残留量超标，可能为种植者未严格按照《食品安全国家标准 食品中农药最大残留限量》（GB2763—2021）中规定用量使用，或者使用后未严格落实农药使用后安全间隔期有关规定而导致。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  <w:t>噻虫胺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噻虫胺是新烟碱类中的一种杀虫剂，是一类高效安全、高选择性的新型杀虫剂。食用少量的残留农药，人体自身会降解，不会突然引起急性中毒，但长期食用没有清洗干净带有残留农药的农产品，可能会导致身体免疫力下降，加重肝脏的负担，或者引起恶心等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  <w:t>联苯菊酯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="sans-serif" w:hAnsi="sans-serif" w:eastAsia="sans-serif" w:cs="sans-serif"/>
          <w:i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新型拟除虫菊类农用杀虫剂品种之一，在世界各国广泛使用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杀虫活性高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以触杀作用和消毒作用为主，作用迅速，持效期长，杀虫谱广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无内吸和熏蒸活性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在碱性介质中会分解。毒性与其接触剂量、方式及个体差异密切相关，规范使用并加强防护可显著降低健康风险。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  <w:t>乙螨唑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乙螨唑属于二苯基恶唑啉衍生物杀螨剂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有触杀和胃毒作用，无内吸性，但有较强的渗透能力，耐雨水冲刷。《食品安全国家标准 食品中农药最大残留限量》（GB 2763—2021）中规定，乙螨唑在梨中的最大残留限量值为0.07mg/kg。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F1F40"/>
    <w:rsid w:val="1776D5D4"/>
    <w:rsid w:val="3AAF1F40"/>
    <w:rsid w:val="5FFBEF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6.33333333333333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2025-05-31T01:54:00Z</dcterms:created>
  <dc:creator>chaoyue</dc:creator>
  <cp:lastModifiedBy>chaoyue</cp:lastModifiedBy>
  <dcterms:modified xsi:type="dcterms:W3CDTF">2025-05-30T18:45:27Z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