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43" w:rsidRDefault="00DC7C43" w:rsidP="00DC7C43">
      <w:pPr>
        <w:pStyle w:val="a7"/>
        <w:widowControl/>
        <w:shd w:val="clear" w:color="auto" w:fill="FFFFFF"/>
        <w:spacing w:beforeAutospacing="0" w:afterAutospacing="0"/>
        <w:ind w:firstLineChars="200" w:firstLine="643"/>
        <w:jc w:val="center"/>
        <w:rPr>
          <w:rFonts w:ascii="仿宋" w:eastAsia="仿宋" w:hAnsi="仿宋" w:cs="仿宋"/>
          <w:b/>
          <w:sz w:val="32"/>
          <w:szCs w:val="32"/>
          <w:shd w:val="clear" w:color="auto" w:fill="FFFFFF"/>
        </w:rPr>
      </w:pPr>
      <w:r>
        <w:rPr>
          <w:rFonts w:ascii="仿宋" w:eastAsia="仿宋" w:hAnsi="仿宋" w:cs="仿宋" w:hint="eastAsia"/>
          <w:b/>
          <w:sz w:val="32"/>
          <w:szCs w:val="32"/>
          <w:shd w:val="clear" w:color="auto" w:fill="FFFFFF"/>
        </w:rPr>
        <w:t>2025年淮北市计量测试研究所</w:t>
      </w:r>
    </w:p>
    <w:p w:rsidR="00DC7C43" w:rsidRDefault="00DC7C43" w:rsidP="00DC7C43">
      <w:pPr>
        <w:pStyle w:val="a7"/>
        <w:widowControl/>
        <w:shd w:val="clear" w:color="auto" w:fill="FFFFFF"/>
        <w:spacing w:beforeAutospacing="0" w:afterAutospacing="0"/>
        <w:ind w:firstLineChars="200" w:firstLine="643"/>
        <w:jc w:val="center"/>
        <w:rPr>
          <w:rFonts w:ascii="仿宋" w:eastAsia="仿宋" w:hAnsi="仿宋" w:cs="仿宋"/>
          <w:b/>
          <w:sz w:val="32"/>
          <w:szCs w:val="32"/>
          <w:shd w:val="clear" w:color="auto" w:fill="FFFFFF"/>
        </w:rPr>
      </w:pPr>
      <w:r>
        <w:rPr>
          <w:rFonts w:ascii="仿宋" w:eastAsia="仿宋" w:hAnsi="仿宋" w:cs="仿宋" w:hint="eastAsia"/>
          <w:b/>
          <w:sz w:val="32"/>
          <w:szCs w:val="32"/>
          <w:shd w:val="clear" w:color="auto" w:fill="FFFFFF"/>
        </w:rPr>
        <w:t>检测一体化平台管理软件服务项目</w:t>
      </w:r>
    </w:p>
    <w:p w:rsidR="00DC7C43" w:rsidRDefault="00DC7C43" w:rsidP="00DC7C43">
      <w:pPr>
        <w:pStyle w:val="a7"/>
        <w:widowControl/>
        <w:shd w:val="clear" w:color="auto" w:fill="FFFFFF"/>
        <w:spacing w:beforeAutospacing="0" w:afterAutospacing="0"/>
        <w:ind w:firstLineChars="200" w:firstLine="643"/>
        <w:jc w:val="center"/>
        <w:rPr>
          <w:rFonts w:ascii="仿宋" w:eastAsia="仿宋" w:hAnsi="仿宋" w:cs="仿宋"/>
          <w:b/>
          <w:sz w:val="32"/>
          <w:szCs w:val="32"/>
          <w:shd w:val="clear" w:color="auto" w:fill="FFFFFF"/>
        </w:rPr>
      </w:pPr>
      <w:r>
        <w:rPr>
          <w:rFonts w:ascii="仿宋" w:eastAsia="仿宋" w:hAnsi="仿宋" w:cs="仿宋" w:hint="eastAsia"/>
          <w:b/>
          <w:sz w:val="32"/>
          <w:szCs w:val="32"/>
          <w:shd w:val="clear" w:color="auto" w:fill="FFFFFF"/>
        </w:rPr>
        <w:t>采购参数需求及评分办法</w:t>
      </w:r>
    </w:p>
    <w:p w:rsidR="00DC7C43" w:rsidRDefault="00DC7C43" w:rsidP="00DC7C43">
      <w:pPr>
        <w:pStyle w:val="a7"/>
        <w:widowControl/>
        <w:shd w:val="clear" w:color="auto" w:fill="FFFFFF"/>
        <w:spacing w:beforeAutospacing="0" w:afterAutospacing="0" w:line="400" w:lineRule="exact"/>
        <w:ind w:firstLineChars="200" w:firstLine="562"/>
        <w:jc w:val="both"/>
        <w:rPr>
          <w:rFonts w:ascii="仿宋" w:eastAsia="仿宋" w:hAnsi="仿宋" w:cs="仿宋"/>
          <w:b/>
          <w:sz w:val="28"/>
          <w:szCs w:val="28"/>
          <w:shd w:val="clear" w:color="auto" w:fill="FFFFFF"/>
        </w:rPr>
      </w:pPr>
      <w:r>
        <w:rPr>
          <w:rFonts w:ascii="仿宋" w:eastAsia="仿宋" w:hAnsi="仿宋" w:cs="仿宋" w:hint="eastAsia"/>
          <w:b/>
          <w:sz w:val="28"/>
          <w:szCs w:val="28"/>
          <w:shd w:val="clear" w:color="auto" w:fill="FFFFFF"/>
        </w:rPr>
        <w:t>一、采购参数需求</w:t>
      </w:r>
    </w:p>
    <w:p w:rsidR="00DC7C43" w:rsidRDefault="00DC7C43" w:rsidP="00DC7C43">
      <w:pPr>
        <w:pStyle w:val="2"/>
        <w:numPr>
          <w:ilvl w:val="0"/>
          <w:numId w:val="0"/>
        </w:numPr>
        <w:spacing w:line="400" w:lineRule="exact"/>
        <w:ind w:leftChars="200" w:left="420"/>
        <w:rPr>
          <w:lang w:val="zh-CN"/>
        </w:rPr>
      </w:pPr>
      <w:r>
        <w:rPr>
          <w:rFonts w:hint="eastAsia"/>
        </w:rPr>
        <w:t>1.</w:t>
      </w:r>
      <w:r>
        <w:rPr>
          <w:rFonts w:hint="eastAsia"/>
          <w:lang w:val="zh-CN"/>
        </w:rPr>
        <w:t>技术要求</w:t>
      </w:r>
    </w:p>
    <w:p w:rsidR="00DC7C43" w:rsidRDefault="00DC7C43" w:rsidP="00DC7C43">
      <w:pPr>
        <w:autoSpaceDE w:val="0"/>
        <w:autoSpaceDN w:val="0"/>
        <w:spacing w:line="400" w:lineRule="exact"/>
        <w:ind w:firstLineChars="200" w:firstLine="480"/>
        <w:jc w:val="left"/>
        <w:rPr>
          <w:lang w:val="zh-CN"/>
        </w:rPr>
      </w:pPr>
      <w:r>
        <w:rPr>
          <w:rFonts w:ascii="宋体" w:eastAsia="宋体" w:hAnsi="宋体" w:cs="宋体" w:hint="eastAsia"/>
          <w:color w:val="000000"/>
          <w:sz w:val="24"/>
        </w:rPr>
        <w:t>带</w:t>
      </w:r>
      <w:r>
        <w:rPr>
          <w:rFonts w:ascii="宋体" w:eastAsia="宋体" w:hAnsi="宋体" w:cs="宋体" w:hint="eastAsia"/>
          <w:color w:val="000000"/>
          <w:sz w:val="24"/>
          <w:lang w:val="zh-CN"/>
        </w:rPr>
        <w:t>★要求的</w:t>
      </w:r>
      <w:r>
        <w:rPr>
          <w:rFonts w:ascii="宋体" w:eastAsia="宋体" w:hAnsi="宋体" w:cs="宋体" w:hint="eastAsia"/>
          <w:color w:val="000000"/>
          <w:sz w:val="24"/>
        </w:rPr>
        <w:t>为必须满足项</w:t>
      </w:r>
      <w:r>
        <w:rPr>
          <w:rFonts w:ascii="宋体" w:eastAsia="宋体" w:hAnsi="宋体" w:cs="宋体" w:hint="eastAsia"/>
          <w:color w:val="000000"/>
          <w:sz w:val="24"/>
          <w:lang w:val="zh-CN"/>
        </w:rPr>
        <w:t>。</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w:t>
      </w:r>
      <w:r>
        <w:rPr>
          <w:rFonts w:ascii="宋体" w:eastAsia="宋体" w:hAnsi="宋体" w:cs="宋体" w:hint="eastAsia"/>
          <w:color w:val="000000"/>
          <w:sz w:val="24"/>
        </w:rPr>
        <w:t>1.1</w:t>
      </w:r>
      <w:r>
        <w:rPr>
          <w:rFonts w:ascii="宋体" w:eastAsia="宋体" w:hAnsi="宋体" w:cs="宋体" w:hint="eastAsia"/>
          <w:color w:val="000000"/>
          <w:sz w:val="24"/>
          <w:lang w:val="zh-CN"/>
        </w:rPr>
        <w:t>系统总体要求</w:t>
      </w:r>
    </w:p>
    <w:p w:rsidR="00DC7C43" w:rsidRDefault="00DC7C43" w:rsidP="00DC7C43">
      <w:pPr>
        <w:autoSpaceDE w:val="0"/>
        <w:autoSpaceDN w:val="0"/>
        <w:spacing w:line="400" w:lineRule="exact"/>
        <w:ind w:firstLineChars="200" w:firstLine="480"/>
        <w:jc w:val="left"/>
        <w:rPr>
          <w:rFonts w:ascii="宋体" w:hAnsi="宋体"/>
          <w:sz w:val="24"/>
        </w:rPr>
      </w:pPr>
      <w:r>
        <w:rPr>
          <w:rFonts w:ascii="宋体" w:eastAsia="宋体" w:hAnsi="宋体" w:cs="宋体" w:hint="eastAsia"/>
          <w:color w:val="000000"/>
          <w:sz w:val="24"/>
        </w:rPr>
        <w:t>1.1.1 系统</w:t>
      </w:r>
      <w:r>
        <w:rPr>
          <w:rFonts w:ascii="宋体" w:hAnsi="宋体" w:hint="eastAsia"/>
          <w:sz w:val="24"/>
        </w:rPr>
        <w:t>基于BS/CS整体化设计。</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1.1.2 系统</w:t>
      </w:r>
      <w:r>
        <w:rPr>
          <w:rFonts w:ascii="宋体" w:eastAsia="宋体" w:hAnsi="宋体" w:cs="宋体" w:hint="eastAsia"/>
          <w:color w:val="000000"/>
          <w:sz w:val="24"/>
          <w:lang w:val="zh-CN"/>
        </w:rPr>
        <w:t>从</w:t>
      </w:r>
      <w:r>
        <w:rPr>
          <w:rFonts w:ascii="宋体" w:eastAsia="宋体" w:hAnsi="宋体" w:cs="宋体" w:hint="eastAsia"/>
          <w:color w:val="000000"/>
          <w:sz w:val="24"/>
        </w:rPr>
        <w:t>计量</w:t>
      </w:r>
      <w:r>
        <w:rPr>
          <w:rFonts w:ascii="宋体" w:eastAsia="宋体" w:hAnsi="宋体" w:cs="宋体" w:hint="eastAsia"/>
          <w:color w:val="000000"/>
          <w:sz w:val="24"/>
          <w:lang w:val="zh-CN"/>
        </w:rPr>
        <w:t>业务需求、管理要求及后继发展等出发点考虑，涵盖业务、财务、原始记录、证书报告、实验室管理等各大功能模块。系统架构重点考虑以下因素：</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涉及、不同的浏览器（IE、firefox、chrome等）的兼容性问题，供应商需针对一体化平台架构的兼容性、扩展性、可控性、安全性、数据交互网络要求等角度逐一分析并给出解决方案。</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w:t>
      </w:r>
      <w:r>
        <w:rPr>
          <w:rFonts w:ascii="宋体" w:eastAsia="宋体" w:hAnsi="宋体" w:cs="宋体" w:hint="eastAsia"/>
          <w:color w:val="000000"/>
          <w:sz w:val="24"/>
        </w:rPr>
        <w:t>1.2</w:t>
      </w:r>
      <w:r>
        <w:rPr>
          <w:rFonts w:ascii="宋体" w:eastAsia="宋体" w:hAnsi="宋体" w:cs="宋体" w:hint="eastAsia"/>
          <w:color w:val="000000"/>
          <w:sz w:val="24"/>
          <w:lang w:val="zh-CN"/>
        </w:rPr>
        <w:t>完善的工作追踪功能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系统应支持了工作追踪功能，可以监控工作实施情况，例如在信息发布后能自动提示阅读或者审批，系统对工作的每一步进展情况均有详细的记载，追踪工作执行情况。从而让用户能在第一时间了解到自己所需他人办理事宜的进展状况。</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1.3</w:t>
      </w:r>
      <w:r>
        <w:rPr>
          <w:rFonts w:ascii="宋体" w:eastAsia="宋体" w:hAnsi="宋体" w:cs="宋体" w:hint="eastAsia"/>
          <w:color w:val="000000"/>
          <w:sz w:val="24"/>
          <w:lang w:val="zh-CN"/>
        </w:rPr>
        <w:t>数据处理能力</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 xml:space="preserve">1.3.1 </w:t>
      </w:r>
      <w:r>
        <w:rPr>
          <w:rFonts w:ascii="宋体" w:eastAsia="宋体" w:hAnsi="宋体" w:cs="宋体" w:hint="eastAsia"/>
          <w:color w:val="000000"/>
          <w:sz w:val="24"/>
          <w:lang w:val="zh-CN"/>
        </w:rPr>
        <w:t>系统的核心内容是数据处理，要求软件必须具备优异的数据处理能力，特别是在数据量大的情况下的并发处理能力。着重关注数据批量处理效果和效率提高能力。其中各系统响应时间总体要求在秒级，软件系统响应时间要求：事务性简单操作要求小于</w:t>
      </w:r>
      <w:r>
        <w:rPr>
          <w:rFonts w:ascii="宋体" w:eastAsia="宋体" w:hAnsi="宋体" w:cs="宋体" w:hint="eastAsia"/>
          <w:color w:val="000000"/>
          <w:sz w:val="24"/>
        </w:rPr>
        <w:t>1</w:t>
      </w:r>
      <w:r>
        <w:rPr>
          <w:rFonts w:ascii="宋体" w:eastAsia="宋体" w:hAnsi="宋体" w:cs="宋体" w:hint="eastAsia"/>
          <w:color w:val="000000"/>
          <w:sz w:val="24"/>
          <w:lang w:val="zh-CN"/>
        </w:rPr>
        <w:t>秒，批量查询等复杂操作小于</w:t>
      </w:r>
      <w:r>
        <w:rPr>
          <w:rFonts w:ascii="宋体" w:eastAsia="宋体" w:hAnsi="宋体" w:cs="宋体" w:hint="eastAsia"/>
          <w:color w:val="000000"/>
          <w:sz w:val="24"/>
        </w:rPr>
        <w:t>5</w:t>
      </w:r>
      <w:r>
        <w:rPr>
          <w:rFonts w:ascii="宋体" w:eastAsia="宋体" w:hAnsi="宋体" w:cs="宋体" w:hint="eastAsia"/>
          <w:color w:val="000000"/>
          <w:sz w:val="24"/>
          <w:lang w:val="zh-CN"/>
        </w:rPr>
        <w:t>秒。</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 xml:space="preserve">1.3.2 </w:t>
      </w:r>
      <w:r>
        <w:rPr>
          <w:rFonts w:ascii="宋体" w:eastAsia="宋体" w:hAnsi="宋体" w:cs="宋体" w:hint="eastAsia"/>
          <w:color w:val="000000"/>
          <w:sz w:val="24"/>
          <w:lang w:val="zh-CN"/>
        </w:rPr>
        <w:t>能够建立文件系统，能够对</w:t>
      </w:r>
      <w:r>
        <w:rPr>
          <w:rFonts w:ascii="宋体" w:eastAsia="宋体" w:hAnsi="宋体" w:cs="宋体" w:hint="eastAsia"/>
          <w:color w:val="000000"/>
          <w:sz w:val="24"/>
        </w:rPr>
        <w:t>WORD</w:t>
      </w:r>
      <w:r>
        <w:rPr>
          <w:rFonts w:ascii="宋体" w:eastAsia="宋体" w:hAnsi="宋体" w:cs="宋体" w:hint="eastAsia"/>
          <w:color w:val="000000"/>
          <w:sz w:val="24"/>
          <w:lang w:val="zh-CN"/>
        </w:rPr>
        <w:t>、PDF等文件格式进行辅助加工、处理与快速检索。系统应支持图片、文本、HTML、XML、PDF、MicrosoftOffice等主流格式文件的转换、索引和保存。并具有扩展能力，横向兼容新的数据类型和文档格式，并支持</w:t>
      </w:r>
      <w:r>
        <w:rPr>
          <w:rFonts w:ascii="宋体" w:eastAsia="宋体" w:hAnsi="宋体" w:cs="宋体" w:hint="eastAsia"/>
          <w:color w:val="000000"/>
          <w:sz w:val="24"/>
        </w:rPr>
        <w:t>WORD</w:t>
      </w:r>
      <w:r>
        <w:rPr>
          <w:rFonts w:ascii="宋体" w:eastAsia="宋体" w:hAnsi="宋体" w:cs="宋体" w:hint="eastAsia"/>
          <w:color w:val="000000"/>
          <w:sz w:val="24"/>
          <w:lang w:val="zh-CN"/>
        </w:rPr>
        <w:t>、PDF、PNG、JPG、EMF等文档的阅览功能。性能要求单位内用户所使用的功能模块,至少满足150人同时在线。</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w:t>
      </w:r>
      <w:r>
        <w:rPr>
          <w:rFonts w:ascii="宋体" w:eastAsia="宋体" w:hAnsi="宋体" w:cs="宋体" w:hint="eastAsia"/>
          <w:color w:val="000000"/>
          <w:sz w:val="24"/>
        </w:rPr>
        <w:t>1.4</w:t>
      </w:r>
      <w:r>
        <w:rPr>
          <w:rFonts w:ascii="宋体" w:eastAsia="宋体" w:hAnsi="宋体" w:cs="宋体" w:hint="eastAsia"/>
          <w:color w:val="000000"/>
          <w:sz w:val="24"/>
          <w:lang w:val="zh-CN"/>
        </w:rPr>
        <w:t>安全设计</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1.4.1</w:t>
      </w:r>
      <w:r>
        <w:rPr>
          <w:rFonts w:ascii="宋体" w:eastAsia="宋体" w:hAnsi="宋体" w:cs="宋体" w:hint="eastAsia"/>
          <w:color w:val="000000"/>
          <w:sz w:val="24"/>
          <w:lang w:val="zh-CN"/>
        </w:rPr>
        <w:t>系统应能支持完善的身份认证机制、严密的权限控制体系、关键数据加密、详细的日志信息记录（增、</w:t>
      </w:r>
      <w:proofErr w:type="gramStart"/>
      <w:r>
        <w:rPr>
          <w:rFonts w:ascii="宋体" w:eastAsia="宋体" w:hAnsi="宋体" w:cs="宋体" w:hint="eastAsia"/>
          <w:color w:val="000000"/>
          <w:sz w:val="24"/>
          <w:lang w:val="zh-CN"/>
        </w:rPr>
        <w:t>删</w:t>
      </w:r>
      <w:proofErr w:type="gramEnd"/>
      <w:r>
        <w:rPr>
          <w:rFonts w:ascii="宋体" w:eastAsia="宋体" w:hAnsi="宋体" w:cs="宋体" w:hint="eastAsia"/>
          <w:color w:val="000000"/>
          <w:sz w:val="24"/>
          <w:lang w:val="zh-CN"/>
        </w:rPr>
        <w:t>、改、查）等安全措施;同时，“用户身份锁”、预留标准的CA认证接口、数据加密、签名等手段可进一步提升系统的安全等级，最大限度保障审批业务的顺利开展，从物理安全、网络安全、系统安全和应用安</w:t>
      </w:r>
      <w:r>
        <w:rPr>
          <w:rFonts w:ascii="宋体" w:eastAsia="宋体" w:hAnsi="宋体" w:cs="宋体" w:hint="eastAsia"/>
          <w:color w:val="000000"/>
          <w:sz w:val="24"/>
          <w:lang w:val="zh-CN"/>
        </w:rPr>
        <w:lastRenderedPageBreak/>
        <w:t>全等层次进行安全设计，特别是移动平台和公网平台，必须具有多级安全控制措施和监控措施保证系统的安全性。</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1.4.2</w:t>
      </w:r>
      <w:r>
        <w:rPr>
          <w:rFonts w:ascii="宋体" w:eastAsia="宋体" w:hAnsi="宋体" w:cs="宋体" w:hint="eastAsia"/>
          <w:color w:val="000000"/>
          <w:sz w:val="24"/>
          <w:lang w:val="zh-CN"/>
        </w:rPr>
        <w:t>为了保障数据安全，数据库服务器要求具备高效易用且运行可靠的数据备份方式，具备远程、异机备份及数据恢复功能。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1.5</w:t>
      </w:r>
      <w:r>
        <w:rPr>
          <w:rFonts w:ascii="宋体" w:eastAsia="宋体" w:hAnsi="宋体" w:cs="宋体" w:hint="eastAsia"/>
          <w:color w:val="000000"/>
          <w:sz w:val="24"/>
          <w:lang w:val="zh-CN"/>
        </w:rPr>
        <w:t>其它要求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1.5.1</w:t>
      </w:r>
      <w:r>
        <w:rPr>
          <w:rFonts w:ascii="宋体" w:eastAsia="宋体" w:hAnsi="宋体" w:cs="宋体" w:hint="eastAsia"/>
          <w:color w:val="000000"/>
          <w:sz w:val="24"/>
          <w:lang w:val="zh-CN"/>
        </w:rPr>
        <w:t>拥有直观的人性化操作界面、简单高效的操作方式。系统界面友好、美观，可按用户业务需求定制，易学易用。系统采用WEB风格的界面设计，整体设计风格统一一致，术语用词统一，规范。</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1.5.2</w:t>
      </w:r>
      <w:r>
        <w:rPr>
          <w:rFonts w:ascii="宋体" w:eastAsia="宋体" w:hAnsi="宋体" w:cs="宋体" w:hint="eastAsia"/>
          <w:color w:val="000000"/>
          <w:sz w:val="24"/>
          <w:lang w:val="zh-CN"/>
        </w:rPr>
        <w:t>符合J</w:t>
      </w:r>
      <w:r>
        <w:rPr>
          <w:rFonts w:ascii="宋体" w:eastAsia="宋体" w:hAnsi="宋体" w:cs="宋体" w:hint="eastAsia"/>
          <w:sz w:val="24"/>
          <w:lang w:val="zh-CN"/>
        </w:rPr>
        <w:t>JF1033-2023、JJF1069-2012、</w:t>
      </w:r>
      <w:r>
        <w:rPr>
          <w:rFonts w:ascii="宋体" w:eastAsia="宋体" w:hAnsi="宋体" w:cs="宋体" w:hint="eastAsia"/>
          <w:color w:val="000000"/>
          <w:sz w:val="24"/>
          <w:lang w:val="zh-CN"/>
        </w:rPr>
        <w:t>ISO17025、CNAS/CL01及实验室资质认定准则等标准化管理规范。所有标准和规范应是制定单位批准的最新版本，如果与以上标准内容有矛盾时，应按较高标准的条款或按计量院确定的标准执行。</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1.5.3</w:t>
      </w:r>
      <w:r>
        <w:rPr>
          <w:rFonts w:ascii="宋体" w:eastAsia="宋体" w:hAnsi="宋体" w:cs="宋体" w:hint="eastAsia"/>
          <w:color w:val="000000"/>
          <w:sz w:val="24"/>
          <w:lang w:val="zh-CN"/>
        </w:rPr>
        <w:t>系统必须能通过互联网访问，并具有高性能、高安全的加密方式。</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1.5.4</w:t>
      </w:r>
      <w:r>
        <w:rPr>
          <w:rFonts w:ascii="宋体" w:eastAsia="宋体" w:hAnsi="宋体" w:cs="宋体" w:hint="eastAsia"/>
          <w:color w:val="000000"/>
          <w:sz w:val="24"/>
          <w:lang w:val="zh-CN"/>
        </w:rPr>
        <w:t>系统具备丰富的查询统计功能，</w:t>
      </w:r>
      <w:proofErr w:type="gramStart"/>
      <w:r>
        <w:rPr>
          <w:rFonts w:ascii="宋体" w:eastAsia="宋体" w:hAnsi="宋体" w:cs="宋体" w:hint="eastAsia"/>
          <w:color w:val="000000"/>
          <w:sz w:val="24"/>
          <w:lang w:val="zh-CN"/>
        </w:rPr>
        <w:t>灵活可</w:t>
      </w:r>
      <w:proofErr w:type="gramEnd"/>
      <w:r>
        <w:rPr>
          <w:rFonts w:ascii="宋体" w:eastAsia="宋体" w:hAnsi="宋体" w:cs="宋体" w:hint="eastAsia"/>
          <w:color w:val="000000"/>
          <w:sz w:val="24"/>
          <w:lang w:val="zh-CN"/>
        </w:rPr>
        <w:t>配置的报表分析能力。</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1.5.5</w:t>
      </w:r>
      <w:r>
        <w:rPr>
          <w:rFonts w:ascii="宋体" w:eastAsia="宋体" w:hAnsi="宋体" w:cs="宋体" w:hint="eastAsia"/>
          <w:color w:val="000000"/>
          <w:sz w:val="24"/>
          <w:lang w:val="zh-CN"/>
        </w:rPr>
        <w:t>具有完善、细致的权限控制。其权限管理粒度可以达到按钮级，灵活配置个人、模块及操作按钮的权限设定与组织机构及授权机制。对于数据级权限，可配置管理,只有已授权的用户方可阅读和编辑相应数据。具有较完善的信息安全机制，系统应支持文件查阅和审批等重要事件的安全日志。</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1.5.6</w:t>
      </w:r>
      <w:r>
        <w:rPr>
          <w:rFonts w:ascii="宋体" w:eastAsia="宋体" w:hAnsi="宋体" w:cs="宋体" w:hint="eastAsia"/>
          <w:color w:val="000000"/>
          <w:sz w:val="24"/>
          <w:lang w:val="zh-CN"/>
        </w:rPr>
        <w:t>系统具有丰富的自定义模板功能。包括界面、工作流、证书模板、原始记录、邮件模板、短信模板等自定义设计。</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1.5.7</w:t>
      </w:r>
      <w:r>
        <w:rPr>
          <w:rFonts w:ascii="宋体" w:eastAsia="宋体" w:hAnsi="宋体" w:cs="宋体" w:hint="eastAsia"/>
          <w:color w:val="000000"/>
          <w:sz w:val="24"/>
          <w:lang w:val="zh-CN"/>
        </w:rPr>
        <w:t>所有录入及查询界面都具有模糊搜索、记忆功能，并能灵活高效的调用数据库中已经存在的信息。</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1.5.8</w:t>
      </w:r>
      <w:r>
        <w:rPr>
          <w:rFonts w:ascii="宋体" w:eastAsia="宋体" w:hAnsi="宋体" w:cs="宋体" w:hint="eastAsia"/>
          <w:color w:val="000000"/>
          <w:sz w:val="24"/>
          <w:lang w:val="zh-CN"/>
        </w:rPr>
        <w:t>系统应支持任何人所进行的任何操作（包括但不限于新增、修改、删除、查询）均需保留操作日志功能。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1.5.9</w:t>
      </w:r>
      <w:r>
        <w:rPr>
          <w:rFonts w:ascii="宋体" w:eastAsia="宋体" w:hAnsi="宋体" w:cs="宋体" w:hint="eastAsia"/>
          <w:sz w:val="24"/>
          <w:lang w:val="zh-CN"/>
        </w:rPr>
        <w:t>系统</w:t>
      </w:r>
      <w:proofErr w:type="gramStart"/>
      <w:r>
        <w:rPr>
          <w:rFonts w:ascii="宋体" w:eastAsia="宋体" w:hAnsi="宋体" w:cs="宋体" w:hint="eastAsia"/>
          <w:sz w:val="24"/>
          <w:lang w:val="zh-CN"/>
        </w:rPr>
        <w:t>需支持</w:t>
      </w:r>
      <w:proofErr w:type="gramEnd"/>
      <w:r>
        <w:rPr>
          <w:rFonts w:ascii="宋体" w:eastAsia="宋体" w:hAnsi="宋体" w:cs="宋体" w:hint="eastAsia"/>
          <w:sz w:val="24"/>
          <w:lang w:val="zh-CN"/>
        </w:rPr>
        <w:t>国家</w:t>
      </w:r>
      <w:r>
        <w:rPr>
          <w:rFonts w:ascii="宋体" w:eastAsia="宋体" w:hAnsi="宋体" w:cs="宋体" w:hint="eastAsia"/>
          <w:sz w:val="24"/>
        </w:rPr>
        <w:t>市场监督管理</w:t>
      </w:r>
      <w:r>
        <w:rPr>
          <w:rFonts w:ascii="宋体" w:eastAsia="宋体" w:hAnsi="宋体" w:cs="宋体" w:hint="eastAsia"/>
          <w:sz w:val="24"/>
          <w:lang w:val="zh-CN"/>
        </w:rPr>
        <w:t>总局中国电子质量监督（e-CQS）公共服务门户强制检定工作计量器具业务管理系统对接。</w:t>
      </w:r>
    </w:p>
    <w:p w:rsidR="00DC7C43" w:rsidRDefault="00DC7C43" w:rsidP="00DC7C43">
      <w:pPr>
        <w:autoSpaceDE w:val="0"/>
        <w:autoSpaceDN w:val="0"/>
        <w:spacing w:line="400" w:lineRule="exact"/>
        <w:ind w:firstLineChars="200" w:firstLine="480"/>
        <w:jc w:val="left"/>
        <w:rPr>
          <w:rFonts w:eastAsia="宋体"/>
          <w:lang w:val="zh-CN"/>
        </w:rPr>
      </w:pPr>
      <w:r>
        <w:rPr>
          <w:rFonts w:ascii="宋体" w:eastAsia="宋体" w:hAnsi="宋体" w:cs="宋体" w:hint="eastAsia"/>
          <w:color w:val="000000"/>
          <w:sz w:val="24"/>
          <w:lang w:val="zh-CN"/>
        </w:rPr>
        <w:t>★</w:t>
      </w:r>
      <w:r>
        <w:rPr>
          <w:rFonts w:ascii="宋体" w:eastAsia="宋体" w:hAnsi="宋体" w:cs="宋体" w:hint="eastAsia"/>
          <w:color w:val="000000"/>
          <w:sz w:val="24"/>
        </w:rPr>
        <w:t>1.5.10</w:t>
      </w:r>
      <w:r>
        <w:rPr>
          <w:rFonts w:ascii="宋体" w:eastAsia="宋体" w:hAnsi="宋体" w:cs="宋体" w:hint="eastAsia"/>
          <w:color w:val="000000"/>
          <w:sz w:val="24"/>
          <w:lang w:val="zh-CN"/>
        </w:rPr>
        <w:t>系统需</w:t>
      </w:r>
      <w:r>
        <w:rPr>
          <w:rFonts w:ascii="宋体" w:eastAsia="宋体" w:hAnsi="宋体" w:cs="宋体" w:hint="eastAsia"/>
          <w:color w:val="000000"/>
          <w:sz w:val="24"/>
        </w:rPr>
        <w:t>具备在线客服功能，可以随时联系咨询提供服务。</w:t>
      </w:r>
    </w:p>
    <w:p w:rsidR="00DC7C43" w:rsidRDefault="00DC7C43" w:rsidP="00DC7C43">
      <w:pPr>
        <w:pStyle w:val="2"/>
        <w:numPr>
          <w:ilvl w:val="0"/>
          <w:numId w:val="0"/>
        </w:numPr>
        <w:spacing w:line="400" w:lineRule="exact"/>
        <w:ind w:leftChars="200" w:left="420"/>
        <w:rPr>
          <w:lang w:val="zh-CN"/>
        </w:rPr>
      </w:pPr>
      <w:r>
        <w:rPr>
          <w:rFonts w:hint="eastAsia"/>
        </w:rPr>
        <w:t>2.</w:t>
      </w:r>
      <w:r>
        <w:rPr>
          <w:rFonts w:hint="eastAsia"/>
          <w:lang w:val="zh-CN"/>
        </w:rPr>
        <w:t>功能要求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2.1</w:t>
      </w:r>
      <w:r>
        <w:rPr>
          <w:rFonts w:ascii="宋体" w:eastAsia="宋体" w:hAnsi="宋体" w:cs="宋体" w:hint="eastAsia"/>
          <w:color w:val="000000"/>
          <w:sz w:val="24"/>
          <w:lang w:val="zh-CN"/>
        </w:rPr>
        <w:t>系统功能需求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2.1.1</w:t>
      </w:r>
      <w:r>
        <w:rPr>
          <w:rFonts w:ascii="宋体" w:eastAsia="宋体" w:hAnsi="宋体" w:cs="宋体" w:hint="eastAsia"/>
          <w:color w:val="000000"/>
          <w:sz w:val="24"/>
          <w:lang w:val="zh-CN"/>
        </w:rPr>
        <w:t>基础平台要求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★短信平台：针对指定人员、分组发送短信；业务过程中涉及退件、延期、完工、证书超期模块可主动对客户推送短信。</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2.1.2</w:t>
      </w:r>
      <w:r>
        <w:rPr>
          <w:rFonts w:ascii="宋体" w:eastAsia="宋体" w:hAnsi="宋体" w:cs="宋体" w:hint="eastAsia"/>
          <w:color w:val="000000"/>
          <w:sz w:val="24"/>
          <w:lang w:val="zh-CN"/>
        </w:rPr>
        <w:t>待办推送组件</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实现整个系统过程中通过该工具主动推送相应人员需操作的事项，如异常审核、折扣审核事项。</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lastRenderedPageBreak/>
        <w:t>★</w:t>
      </w:r>
      <w:r>
        <w:rPr>
          <w:rFonts w:ascii="宋体" w:eastAsia="宋体" w:hAnsi="宋体" w:cs="宋体" w:hint="eastAsia"/>
          <w:color w:val="000000"/>
          <w:sz w:val="24"/>
        </w:rPr>
        <w:t>2.1.3</w:t>
      </w:r>
      <w:r>
        <w:rPr>
          <w:rFonts w:ascii="宋体" w:eastAsia="宋体" w:hAnsi="宋体" w:cs="宋体" w:hint="eastAsia"/>
          <w:color w:val="000000"/>
          <w:sz w:val="24"/>
          <w:lang w:val="zh-CN"/>
        </w:rPr>
        <w:t>个性化设置组件</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查询功能：</w:t>
      </w:r>
      <w:r>
        <w:rPr>
          <w:rFonts w:ascii="宋体" w:eastAsia="宋体" w:hAnsi="宋体" w:cs="宋体" w:hint="eastAsia"/>
          <w:color w:val="000000"/>
          <w:sz w:val="24"/>
        </w:rPr>
        <w:t>系统80%的</w:t>
      </w:r>
      <w:r>
        <w:rPr>
          <w:rFonts w:ascii="宋体" w:eastAsia="宋体" w:hAnsi="宋体" w:cs="宋体" w:hint="eastAsia"/>
          <w:color w:val="000000"/>
          <w:sz w:val="24"/>
          <w:lang w:val="zh-CN"/>
        </w:rPr>
        <w:t>查询模块</w:t>
      </w:r>
      <w:proofErr w:type="gramStart"/>
      <w:r>
        <w:rPr>
          <w:rFonts w:ascii="宋体" w:eastAsia="宋体" w:hAnsi="宋体" w:cs="宋体" w:hint="eastAsia"/>
          <w:color w:val="000000"/>
          <w:sz w:val="24"/>
          <w:lang w:val="zh-CN"/>
        </w:rPr>
        <w:t>需支持</w:t>
      </w:r>
      <w:proofErr w:type="gramEnd"/>
      <w:r>
        <w:rPr>
          <w:rFonts w:ascii="宋体" w:eastAsia="宋体" w:hAnsi="宋体" w:cs="宋体" w:hint="eastAsia"/>
          <w:color w:val="000000"/>
          <w:sz w:val="24"/>
          <w:lang w:val="zh-CN"/>
        </w:rPr>
        <w:t>不同人员自主设定查询条件（</w:t>
      </w:r>
      <w:proofErr w:type="gramStart"/>
      <w:r>
        <w:rPr>
          <w:rFonts w:ascii="宋体" w:eastAsia="宋体" w:hAnsi="宋体" w:cs="宋体" w:hint="eastAsia"/>
          <w:color w:val="000000"/>
          <w:sz w:val="24"/>
          <w:lang w:val="zh-CN"/>
        </w:rPr>
        <w:t>含条件</w:t>
      </w:r>
      <w:proofErr w:type="gramEnd"/>
      <w:r>
        <w:rPr>
          <w:rFonts w:ascii="宋体" w:eastAsia="宋体" w:hAnsi="宋体" w:cs="宋体" w:hint="eastAsia"/>
          <w:color w:val="000000"/>
          <w:sz w:val="24"/>
          <w:lang w:val="zh-CN"/>
        </w:rPr>
        <w:t>顺序）、查询结果、排序字段；所有查询模块支持收藏常用查询条件，供下次调用功能；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首页：不同人员可按照自己要求设定登录后</w:t>
      </w:r>
      <w:proofErr w:type="gramStart"/>
      <w:r>
        <w:rPr>
          <w:rFonts w:ascii="宋体" w:eastAsia="宋体" w:hAnsi="宋体" w:cs="宋体" w:hint="eastAsia"/>
          <w:color w:val="000000"/>
          <w:sz w:val="24"/>
          <w:lang w:val="zh-CN"/>
        </w:rPr>
        <w:t>主页需</w:t>
      </w:r>
      <w:proofErr w:type="gramEnd"/>
      <w:r>
        <w:rPr>
          <w:rFonts w:ascii="宋体" w:eastAsia="宋体" w:hAnsi="宋体" w:cs="宋体" w:hint="eastAsia"/>
          <w:color w:val="000000"/>
          <w:sz w:val="24"/>
          <w:lang w:val="zh-CN"/>
        </w:rPr>
        <w:t>显示的内容；</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快捷入口：不同人员可按照自己的岗位职责设定不同的快捷方式。</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w:t>
      </w:r>
      <w:r>
        <w:rPr>
          <w:rFonts w:ascii="宋体" w:eastAsia="宋体" w:hAnsi="宋体" w:cs="宋体" w:hint="eastAsia"/>
          <w:color w:val="000000"/>
          <w:sz w:val="24"/>
        </w:rPr>
        <w:t>2.1.4</w:t>
      </w:r>
      <w:r>
        <w:rPr>
          <w:rFonts w:ascii="宋体" w:eastAsia="宋体" w:hAnsi="宋体" w:cs="宋体" w:hint="eastAsia"/>
          <w:color w:val="000000"/>
          <w:sz w:val="24"/>
          <w:lang w:val="zh-CN"/>
        </w:rPr>
        <w:t>特殊字符</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集成特殊字符，无需使用自造字程序。</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2.1.5</w:t>
      </w:r>
      <w:r>
        <w:rPr>
          <w:rFonts w:ascii="宋体" w:eastAsia="宋体" w:hAnsi="宋体" w:cs="宋体" w:hint="eastAsia"/>
          <w:color w:val="000000"/>
          <w:sz w:val="24"/>
          <w:lang w:val="zh-CN"/>
        </w:rPr>
        <w:t>用户登录日志</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记录用户的每次登录时间、IP、MAC地址等信息。</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2.1.6</w:t>
      </w:r>
      <w:r>
        <w:rPr>
          <w:rFonts w:ascii="宋体" w:eastAsia="宋体" w:hAnsi="宋体" w:cs="宋体" w:hint="eastAsia"/>
          <w:color w:val="000000"/>
          <w:sz w:val="24"/>
          <w:lang w:val="zh-CN"/>
        </w:rPr>
        <w:t>操作审计平台</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提供数据级别的操作日志平台，需记录任何人查询、修改记录。</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2.1.7</w:t>
      </w:r>
      <w:r>
        <w:rPr>
          <w:rFonts w:ascii="宋体" w:eastAsia="宋体" w:hAnsi="宋体" w:cs="宋体" w:hint="eastAsia"/>
          <w:color w:val="000000"/>
          <w:sz w:val="24"/>
          <w:lang w:val="zh-CN"/>
        </w:rPr>
        <w:t>流程组件</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在所有涉及到检测业务的页面功能模块，支持一键查询该任务所有的操作记录与业务流程功能；涉及业务的页面，</w:t>
      </w:r>
      <w:proofErr w:type="gramStart"/>
      <w:r>
        <w:rPr>
          <w:rFonts w:ascii="宋体" w:eastAsia="宋体" w:hAnsi="宋体" w:cs="宋体" w:hint="eastAsia"/>
          <w:color w:val="000000"/>
          <w:sz w:val="24"/>
          <w:lang w:val="zh-CN"/>
        </w:rPr>
        <w:t>需明显</w:t>
      </w:r>
      <w:proofErr w:type="gramEnd"/>
      <w:r>
        <w:rPr>
          <w:rFonts w:ascii="宋体" w:eastAsia="宋体" w:hAnsi="宋体" w:cs="宋体" w:hint="eastAsia"/>
          <w:color w:val="000000"/>
          <w:sz w:val="24"/>
          <w:lang w:val="zh-CN"/>
        </w:rPr>
        <w:t>区分对应客户的特殊要求、客户等级、流程是否存在异常等功能；支持人员对具体业务登记备注信息功能。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2.1.8</w:t>
      </w:r>
      <w:r>
        <w:rPr>
          <w:rFonts w:ascii="宋体" w:eastAsia="宋体" w:hAnsi="宋体" w:cs="宋体" w:hint="eastAsia"/>
          <w:color w:val="000000"/>
          <w:sz w:val="24"/>
          <w:lang w:val="zh-CN"/>
        </w:rPr>
        <w:t>权限隔离组件</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相关查询、统计功能模块按部门、业务人员区分隔离功能。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2.1.9</w:t>
      </w:r>
      <w:r>
        <w:rPr>
          <w:rFonts w:ascii="宋体" w:eastAsia="宋体" w:hAnsi="宋体" w:cs="宋体" w:hint="eastAsia"/>
          <w:color w:val="000000"/>
          <w:sz w:val="24"/>
          <w:lang w:val="zh-CN"/>
        </w:rPr>
        <w:t>个人工作台</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检测人员个人工作台，所有和其相关任务在个人工作台中体现，且可利用该任务节点进行费用、证书、原始记录、异常操作功能。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2.2</w:t>
      </w:r>
      <w:r>
        <w:rPr>
          <w:rFonts w:ascii="宋体" w:eastAsia="宋体" w:hAnsi="宋体" w:cs="宋体" w:hint="eastAsia"/>
          <w:color w:val="000000"/>
          <w:sz w:val="24"/>
          <w:lang w:val="zh-CN"/>
        </w:rPr>
        <w:t>基础数据维护与管理要求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2.2.1</w:t>
      </w:r>
      <w:r>
        <w:rPr>
          <w:rFonts w:ascii="宋体" w:eastAsia="宋体" w:hAnsi="宋体" w:cs="宋体" w:hint="eastAsia"/>
          <w:color w:val="000000"/>
          <w:sz w:val="24"/>
          <w:lang w:val="zh-CN"/>
        </w:rPr>
        <w:t>部门岗位</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部门、岗位/工作组的维护功能。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2.2.2</w:t>
      </w:r>
      <w:r>
        <w:rPr>
          <w:rFonts w:ascii="宋体" w:eastAsia="宋体" w:hAnsi="宋体" w:cs="宋体" w:hint="eastAsia"/>
          <w:color w:val="000000"/>
          <w:sz w:val="24"/>
          <w:lang w:val="zh-CN"/>
        </w:rPr>
        <w:t>业务组/员</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业务组、业务员的维护功能。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2.2.3</w:t>
      </w:r>
      <w:r>
        <w:rPr>
          <w:rFonts w:ascii="宋体" w:eastAsia="宋体" w:hAnsi="宋体" w:cs="宋体" w:hint="eastAsia"/>
          <w:color w:val="000000"/>
          <w:sz w:val="24"/>
          <w:lang w:val="zh-CN"/>
        </w:rPr>
        <w:t>人员管理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用户账号、电子签名、对应业务范围、职务等信息维护功能。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2.2.4</w:t>
      </w:r>
      <w:r>
        <w:rPr>
          <w:rFonts w:ascii="宋体" w:eastAsia="宋体" w:hAnsi="宋体" w:cs="宋体" w:hint="eastAsia"/>
          <w:color w:val="000000"/>
          <w:sz w:val="24"/>
          <w:lang w:val="zh-CN"/>
        </w:rPr>
        <w:t>权限管理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权限维护、设置权限、角色复制、人员权限操作痕迹审计功能。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2.2.5</w:t>
      </w:r>
      <w:r>
        <w:rPr>
          <w:rFonts w:ascii="宋体" w:eastAsia="宋体" w:hAnsi="宋体" w:cs="宋体" w:hint="eastAsia"/>
          <w:color w:val="000000"/>
          <w:sz w:val="24"/>
          <w:lang w:val="zh-CN"/>
        </w:rPr>
        <w:t>授权签字人管理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授权签字人管理功能。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2.2.6</w:t>
      </w:r>
      <w:r>
        <w:rPr>
          <w:rFonts w:ascii="宋体" w:eastAsia="宋体" w:hAnsi="宋体" w:cs="宋体" w:hint="eastAsia"/>
          <w:color w:val="000000"/>
          <w:sz w:val="24"/>
          <w:lang w:val="zh-CN"/>
        </w:rPr>
        <w:t>节假日设置</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节假日设置，设置界面以日历形式展现,并应用于业务受理时检测期限计算</w:t>
      </w:r>
      <w:r>
        <w:rPr>
          <w:rFonts w:ascii="宋体" w:eastAsia="宋体" w:hAnsi="宋体" w:cs="宋体" w:hint="eastAsia"/>
          <w:color w:val="000000"/>
          <w:sz w:val="24"/>
          <w:lang w:val="zh-CN"/>
        </w:rPr>
        <w:lastRenderedPageBreak/>
        <w:t>等。</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2.2.7</w:t>
      </w:r>
      <w:r>
        <w:rPr>
          <w:rFonts w:ascii="宋体" w:eastAsia="宋体" w:hAnsi="宋体" w:cs="宋体" w:hint="eastAsia"/>
          <w:color w:val="000000"/>
          <w:sz w:val="24"/>
          <w:lang w:val="zh-CN"/>
        </w:rPr>
        <w:t>其它基础数据</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行业、行政区划、承检单位、检验类型、主管部门、结论用语等其它系统运行所必要的基础数据维护功能。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2.2.8</w:t>
      </w:r>
      <w:r>
        <w:rPr>
          <w:rFonts w:ascii="宋体" w:eastAsia="宋体" w:hAnsi="宋体" w:cs="宋体" w:hint="eastAsia"/>
          <w:color w:val="000000"/>
          <w:sz w:val="24"/>
          <w:lang w:val="zh-CN"/>
        </w:rPr>
        <w:t>价格能力库</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基本信息：检校器具规范名称库及价格</w:t>
      </w:r>
      <w:proofErr w:type="gramStart"/>
      <w:r>
        <w:rPr>
          <w:rFonts w:ascii="宋体" w:eastAsia="宋体" w:hAnsi="宋体" w:cs="宋体" w:hint="eastAsia"/>
          <w:color w:val="000000"/>
          <w:sz w:val="24"/>
          <w:lang w:val="zh-CN"/>
        </w:rPr>
        <w:t>库信息</w:t>
      </w:r>
      <w:proofErr w:type="gramEnd"/>
      <w:r>
        <w:rPr>
          <w:rFonts w:ascii="宋体" w:eastAsia="宋体" w:hAnsi="宋体" w:cs="宋体" w:hint="eastAsia"/>
          <w:color w:val="000000"/>
          <w:sz w:val="24"/>
          <w:lang w:val="zh-CN"/>
        </w:rPr>
        <w:t>的增、</w:t>
      </w:r>
      <w:proofErr w:type="gramStart"/>
      <w:r>
        <w:rPr>
          <w:rFonts w:ascii="宋体" w:eastAsia="宋体" w:hAnsi="宋体" w:cs="宋体" w:hint="eastAsia"/>
          <w:color w:val="000000"/>
          <w:sz w:val="24"/>
          <w:lang w:val="zh-CN"/>
        </w:rPr>
        <w:t>删</w:t>
      </w:r>
      <w:proofErr w:type="gramEnd"/>
      <w:r>
        <w:rPr>
          <w:rFonts w:ascii="宋体" w:eastAsia="宋体" w:hAnsi="宋体" w:cs="宋体" w:hint="eastAsia"/>
          <w:color w:val="000000"/>
          <w:sz w:val="24"/>
          <w:lang w:val="zh-CN"/>
        </w:rPr>
        <w:t>、改、查，涉及所属专业、器具规范名称、别名，检校部门、强检标识、强检项别、强检种别、检校部门/岗位，收费标准，附加费等信息；不同计量器具不同的检测期限功能，受理时由系统自动计算；</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控制功能：针对不同的计量器具是否允许折扣，且该字段信息贯穿报价系统、收费系统所有功能模块；</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项目暂停：通过价格能力库或标准器送检库自动提取暂停项目，并于受理时提示。</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2.2.9</w:t>
      </w:r>
      <w:r>
        <w:rPr>
          <w:rFonts w:ascii="宋体" w:eastAsia="宋体" w:hAnsi="宋体" w:cs="宋体" w:hint="eastAsia"/>
          <w:color w:val="000000"/>
          <w:sz w:val="24"/>
          <w:lang w:val="zh-CN"/>
        </w:rPr>
        <w:t>委托单位库</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支持提供单位基本信息、行政区划、行业、单位多地址信息、支持针对不同的单位建立器具的不同的收费标准，且该收费标准需贯穿报价系统、收费系统等功能模块；</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支持客户分等级管理；客户分业务员化管理，且各自数据隔离；</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支持导入、系统自动生成客户的台账，对台</w:t>
      </w:r>
      <w:proofErr w:type="gramStart"/>
      <w:r>
        <w:rPr>
          <w:rFonts w:ascii="宋体" w:eastAsia="宋体" w:hAnsi="宋体" w:cs="宋体" w:hint="eastAsia"/>
          <w:color w:val="000000"/>
          <w:sz w:val="24"/>
          <w:lang w:val="zh-CN"/>
        </w:rPr>
        <w:t>账进行</w:t>
      </w:r>
      <w:proofErr w:type="gramEnd"/>
      <w:r>
        <w:rPr>
          <w:rFonts w:ascii="宋体" w:eastAsia="宋体" w:hAnsi="宋体" w:cs="宋体" w:hint="eastAsia"/>
          <w:color w:val="000000"/>
          <w:sz w:val="24"/>
          <w:lang w:val="zh-CN"/>
        </w:rPr>
        <w:t>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支持客户的业务量、产值趋势查看；</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支持特殊要求：客户特殊要求（证书特殊要求、现场特殊要求）等，同时在现场任务、原始记录/证书编制时提示；</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支持折扣合同。</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2.3</w:t>
      </w:r>
      <w:r>
        <w:rPr>
          <w:rFonts w:ascii="宋体" w:eastAsia="宋体" w:hAnsi="宋体" w:cs="宋体" w:hint="eastAsia"/>
          <w:color w:val="000000"/>
          <w:sz w:val="24"/>
          <w:lang w:val="zh-CN"/>
        </w:rPr>
        <w:t>业务管理要求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2.3.1</w:t>
      </w:r>
      <w:r>
        <w:rPr>
          <w:rFonts w:ascii="宋体" w:eastAsia="宋体" w:hAnsi="宋体" w:cs="宋体" w:hint="eastAsia"/>
          <w:color w:val="000000"/>
          <w:sz w:val="24"/>
          <w:lang w:val="zh-CN"/>
        </w:rPr>
        <w:t>业务受理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多途径的业务受理功能，如：手工录入、EXCEL上传、历史数据录入、自</w:t>
      </w:r>
      <w:proofErr w:type="gramStart"/>
      <w:r>
        <w:rPr>
          <w:rFonts w:ascii="宋体" w:eastAsia="宋体" w:hAnsi="宋体" w:cs="宋体" w:hint="eastAsia"/>
          <w:color w:val="000000"/>
          <w:sz w:val="24"/>
          <w:lang w:val="zh-CN"/>
        </w:rPr>
        <w:t>检标准</w:t>
      </w:r>
      <w:proofErr w:type="gramEnd"/>
      <w:r>
        <w:rPr>
          <w:rFonts w:ascii="宋体" w:eastAsia="宋体" w:hAnsi="宋体" w:cs="宋体" w:hint="eastAsia"/>
          <w:color w:val="000000"/>
          <w:sz w:val="24"/>
          <w:lang w:val="zh-CN"/>
        </w:rPr>
        <w:t>器录入等多种模式。提供委托单打印、流转单打印、样品条码、附件条码打印功能。支持针对不同器具可生成不同的检测期限功能；预报价功能；草稿箱功能：受理一半可先保存至草稿箱；委托单追加器具、手工完成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2.3.2</w:t>
      </w:r>
      <w:r>
        <w:rPr>
          <w:rFonts w:ascii="宋体" w:eastAsia="宋体" w:hAnsi="宋体" w:cs="宋体" w:hint="eastAsia"/>
          <w:color w:val="000000"/>
          <w:sz w:val="24"/>
          <w:lang w:val="zh-CN"/>
        </w:rPr>
        <w:t>分包管理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分包任务管理功能，涉及分包出库登记、分包任务查询、分包返库、分包证书、分包任务费用管理功能。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w:t>
      </w:r>
      <w:r>
        <w:rPr>
          <w:rFonts w:ascii="宋体" w:eastAsia="宋体" w:hAnsi="宋体" w:cs="宋体" w:hint="eastAsia"/>
          <w:color w:val="000000"/>
          <w:sz w:val="24"/>
        </w:rPr>
        <w:t>2.3.3</w:t>
      </w:r>
      <w:r>
        <w:rPr>
          <w:rFonts w:ascii="宋体" w:eastAsia="宋体" w:hAnsi="宋体" w:cs="宋体" w:hint="eastAsia"/>
          <w:color w:val="000000"/>
          <w:sz w:val="24"/>
          <w:lang w:val="zh-CN"/>
        </w:rPr>
        <w:t>现场检测</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现场任务录入、安排、分配等功能；输出人员去向表以及任务总</w:t>
      </w:r>
      <w:proofErr w:type="gramStart"/>
      <w:r>
        <w:rPr>
          <w:rFonts w:ascii="宋体" w:eastAsia="宋体" w:hAnsi="宋体" w:cs="宋体" w:hint="eastAsia"/>
          <w:color w:val="000000"/>
          <w:sz w:val="24"/>
          <w:lang w:val="zh-CN"/>
        </w:rPr>
        <w:t>览</w:t>
      </w:r>
      <w:proofErr w:type="gramEnd"/>
      <w:r>
        <w:rPr>
          <w:rFonts w:ascii="宋体" w:eastAsia="宋体" w:hAnsi="宋体" w:cs="宋体" w:hint="eastAsia"/>
          <w:color w:val="000000"/>
          <w:sz w:val="24"/>
          <w:lang w:val="zh-CN"/>
        </w:rPr>
        <w:t>功能；支</w:t>
      </w:r>
      <w:r>
        <w:rPr>
          <w:rFonts w:ascii="宋体" w:eastAsia="宋体" w:hAnsi="宋体" w:cs="宋体" w:hint="eastAsia"/>
          <w:color w:val="000000"/>
          <w:sz w:val="24"/>
          <w:lang w:val="zh-CN"/>
        </w:rPr>
        <w:lastRenderedPageBreak/>
        <w:t>持统一安排、部门自主安排功能；支持接受报价系统转入。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2.3.4</w:t>
      </w:r>
      <w:r>
        <w:rPr>
          <w:rFonts w:ascii="宋体" w:eastAsia="宋体" w:hAnsi="宋体" w:cs="宋体" w:hint="eastAsia"/>
          <w:color w:val="000000"/>
          <w:sz w:val="24"/>
          <w:lang w:val="zh-CN"/>
        </w:rPr>
        <w:t>任务分配</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专业部门有权限人员将任务分配给具体的检测人员功能。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2.3.5</w:t>
      </w:r>
      <w:r>
        <w:rPr>
          <w:rFonts w:ascii="宋体" w:eastAsia="宋体" w:hAnsi="宋体" w:cs="宋体" w:hint="eastAsia"/>
          <w:color w:val="000000"/>
          <w:sz w:val="24"/>
          <w:lang w:val="zh-CN"/>
        </w:rPr>
        <w:t>PDA样品流转</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样品流转交接功能；支持扫描人员二维码、房间条码；样品</w:t>
      </w:r>
      <w:proofErr w:type="gramStart"/>
      <w:r>
        <w:rPr>
          <w:rFonts w:ascii="宋体" w:eastAsia="宋体" w:hAnsi="宋体" w:cs="宋体" w:hint="eastAsia"/>
          <w:color w:val="000000"/>
          <w:sz w:val="24"/>
          <w:lang w:val="zh-CN"/>
        </w:rPr>
        <w:t>流转需支持</w:t>
      </w:r>
      <w:proofErr w:type="gramEnd"/>
      <w:r>
        <w:rPr>
          <w:rFonts w:ascii="宋体" w:eastAsia="宋体" w:hAnsi="宋体" w:cs="宋体" w:hint="eastAsia"/>
          <w:color w:val="000000"/>
          <w:sz w:val="24"/>
          <w:lang w:val="zh-CN"/>
        </w:rPr>
        <w:t>通过PDA进行流转操作。</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2.3.6</w:t>
      </w:r>
      <w:r>
        <w:rPr>
          <w:rFonts w:ascii="宋体" w:eastAsia="宋体" w:hAnsi="宋体" w:cs="宋体" w:hint="eastAsia"/>
          <w:color w:val="000000"/>
          <w:sz w:val="24"/>
          <w:lang w:val="zh-CN"/>
        </w:rPr>
        <w:t>库房管理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样品入库、证书入库功能；支持出库清单打印；支持出库功能需受限，原则上未缴费、非VIP、未有人担保禁止出库；出库签字支持手签板；支持反向操作；库房</w:t>
      </w:r>
      <w:proofErr w:type="gramStart"/>
      <w:r>
        <w:rPr>
          <w:rFonts w:ascii="宋体" w:eastAsia="宋体" w:hAnsi="宋体" w:cs="宋体" w:hint="eastAsia"/>
          <w:color w:val="000000"/>
          <w:sz w:val="24"/>
          <w:lang w:val="zh-CN"/>
        </w:rPr>
        <w:t>需支持</w:t>
      </w:r>
      <w:proofErr w:type="gramEnd"/>
      <w:r>
        <w:rPr>
          <w:rFonts w:ascii="宋体" w:eastAsia="宋体" w:hAnsi="宋体" w:cs="宋体" w:hint="eastAsia"/>
          <w:color w:val="000000"/>
          <w:sz w:val="24"/>
          <w:lang w:val="zh-CN"/>
        </w:rPr>
        <w:t>通过PDA进行操作。</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2.3.7</w:t>
      </w:r>
      <w:r>
        <w:rPr>
          <w:rFonts w:ascii="宋体" w:eastAsia="宋体" w:hAnsi="宋体" w:cs="宋体" w:hint="eastAsia"/>
          <w:color w:val="000000"/>
          <w:sz w:val="24"/>
          <w:lang w:val="zh-CN"/>
        </w:rPr>
        <w:t>异常管理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系统申请退件、延期功能；提供二级审核功能；</w:t>
      </w:r>
      <w:proofErr w:type="gramStart"/>
      <w:r>
        <w:rPr>
          <w:rFonts w:ascii="宋体" w:eastAsia="宋体" w:hAnsi="宋体" w:cs="宋体" w:hint="eastAsia"/>
          <w:color w:val="000000"/>
          <w:sz w:val="24"/>
          <w:lang w:val="zh-CN"/>
        </w:rPr>
        <w:t>申请退件后</w:t>
      </w:r>
      <w:proofErr w:type="gramEnd"/>
      <w:r>
        <w:rPr>
          <w:rFonts w:ascii="宋体" w:eastAsia="宋体" w:hAnsi="宋体" w:cs="宋体" w:hint="eastAsia"/>
          <w:color w:val="000000"/>
          <w:sz w:val="24"/>
          <w:lang w:val="zh-CN"/>
        </w:rPr>
        <w:t>针对该任务不再出具证书；提供异常的费用同步、撤消功能。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2.3.8</w:t>
      </w:r>
      <w:r>
        <w:rPr>
          <w:rFonts w:ascii="宋体" w:eastAsia="宋体" w:hAnsi="宋体" w:cs="宋体" w:hint="eastAsia"/>
          <w:color w:val="000000"/>
          <w:sz w:val="24"/>
          <w:lang w:val="zh-CN"/>
        </w:rPr>
        <w:t>流程查询</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按委托单、流转单等针对具体任务的流程功能，涉及受理流程、证书/记录流程、库房、异常等信息；备注功能。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w:t>
      </w:r>
      <w:r>
        <w:rPr>
          <w:rFonts w:ascii="宋体" w:eastAsia="宋体" w:hAnsi="宋体" w:cs="宋体" w:hint="eastAsia"/>
          <w:color w:val="000000"/>
          <w:sz w:val="24"/>
        </w:rPr>
        <w:t>2.4</w:t>
      </w:r>
      <w:r>
        <w:rPr>
          <w:rFonts w:ascii="宋体" w:eastAsia="宋体" w:hAnsi="宋体" w:cs="宋体" w:hint="eastAsia"/>
          <w:color w:val="000000"/>
          <w:sz w:val="24"/>
          <w:lang w:val="zh-CN"/>
        </w:rPr>
        <w:t>证书报告管要求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2.4.1</w:t>
      </w:r>
      <w:r>
        <w:rPr>
          <w:rFonts w:ascii="宋体" w:eastAsia="宋体" w:hAnsi="宋体" w:cs="宋体" w:hint="eastAsia"/>
          <w:color w:val="000000"/>
          <w:sz w:val="24"/>
          <w:lang w:val="zh-CN"/>
        </w:rPr>
        <w:t>模版管理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可编制证书模板、记录模板；如仅需通过电子原始记录项目出具证书，则无需编制证书模版。</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证书模版：</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支持多种证书类型的模板新增维护；</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针对器具不同可分别引用多个不同依据、计量标准、标准器；</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支持结果页为编辑器或数据页；</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支持专业部门仅查看自己部门模板或公共部门模板或所有部门模板；</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支持编制模板后经过二级审核，才可使用；</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支持统计部门编制模板情况。</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记录模版：</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支持不同样式记录模板新增维护；</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针对器具不同，可引用多个依据、计量标准、标准器；</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proofErr w:type="gramStart"/>
      <w:r>
        <w:rPr>
          <w:rFonts w:ascii="宋体" w:eastAsia="宋体" w:hAnsi="宋体" w:cs="宋体" w:hint="eastAsia"/>
          <w:color w:val="000000"/>
          <w:sz w:val="24"/>
          <w:lang w:val="zh-CN"/>
        </w:rPr>
        <w:t>数据页可进行</w:t>
      </w:r>
      <w:proofErr w:type="gramEnd"/>
      <w:r>
        <w:rPr>
          <w:rFonts w:ascii="宋体" w:eastAsia="宋体" w:hAnsi="宋体" w:cs="宋体" w:hint="eastAsia"/>
          <w:color w:val="000000"/>
          <w:sz w:val="24"/>
          <w:lang w:val="zh-CN"/>
        </w:rPr>
        <w:t>数据、公式或者格式的编辑；</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支持专业部门仅查看自己部门模板或公共部门模板或所有部门模板；</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支持二级审核时，模板受控且编写受控编号；支持编制模板后经过二级审核，才可使用；</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lastRenderedPageBreak/>
        <w:t>支持统计部门编制模板情况。</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2.4.2</w:t>
      </w:r>
      <w:r>
        <w:rPr>
          <w:rFonts w:ascii="宋体" w:eastAsia="宋体" w:hAnsi="宋体" w:cs="宋体" w:hint="eastAsia"/>
          <w:color w:val="000000"/>
          <w:sz w:val="24"/>
          <w:lang w:val="zh-CN"/>
        </w:rPr>
        <w:t>编制</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证书编制：</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支持一证一件新增证书，可一证多件；</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支持搜索模板、搜索历史证书出具新证书；支持下一份证书快速出具证书；</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支持仅有检验资质的人员显示为检定员、核验员、签发人；</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支持查看证书操作日志。</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记录编制：</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支持一证一件新增维护记录，可一证多件；</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支持搜索模板、搜索历史记录出具新记录；支持下一份记录快速出具记录；</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支持仅有检验资质的人员显示为检定员、核验员；</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支持预览证书、直接生成证书。支持通过证书类型、检定结论生成不同样式的证书；</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支持保存修前记录功能；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支持查看记录操作日志；</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支持打印电子原始记录纸质版。</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2.4.3</w:t>
      </w:r>
      <w:r>
        <w:rPr>
          <w:rFonts w:ascii="宋体" w:eastAsia="宋体" w:hAnsi="宋体" w:cs="宋体" w:hint="eastAsia"/>
          <w:color w:val="000000"/>
          <w:sz w:val="24"/>
          <w:lang w:val="zh-CN"/>
        </w:rPr>
        <w:t>证书/记录修改</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针对原始记录编制生成的证书，仅允许修改原始记录，修改成功后证书自动同步；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支持已出库的证书修改成功后，</w:t>
      </w:r>
      <w:r>
        <w:rPr>
          <w:rFonts w:ascii="宋体" w:eastAsia="宋体" w:hAnsi="宋体" w:cs="宋体" w:hint="eastAsia"/>
          <w:color w:val="000000"/>
          <w:sz w:val="24"/>
        </w:rPr>
        <w:t>可</w:t>
      </w:r>
      <w:r>
        <w:rPr>
          <w:rFonts w:ascii="宋体" w:eastAsia="宋体" w:hAnsi="宋体" w:cs="宋体" w:hint="eastAsia"/>
          <w:color w:val="000000"/>
          <w:sz w:val="24"/>
          <w:lang w:val="zh-CN"/>
        </w:rPr>
        <w:t>变更证书编号；变更证书编号后，证书指定位置上显示“该证书/报告替换XX证书，原证书/报告申明作废”等字样；</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批准前修改：针对证书未签发前的证书与记录，检定员直接修改证书、记录；</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申请修改：针对证书已签发的证书与记录，可提交修改申请，经审核后方可修改的功能；若通过电子原始记录出具的证书，仅允许修改电子记录；修改后证书自动同步。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2.4.4</w:t>
      </w:r>
      <w:r>
        <w:rPr>
          <w:rFonts w:ascii="宋体" w:eastAsia="宋体" w:hAnsi="宋体" w:cs="宋体" w:hint="eastAsia"/>
          <w:color w:val="000000"/>
          <w:sz w:val="24"/>
          <w:lang w:val="zh-CN"/>
        </w:rPr>
        <w:t>证书上传</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针对通过二级审核但还未生成证书的记录，支持预览证书、直接生成证书、批量生成证书。</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2.4.5</w:t>
      </w:r>
      <w:r>
        <w:rPr>
          <w:rFonts w:ascii="宋体" w:eastAsia="宋体" w:hAnsi="宋体" w:cs="宋体" w:hint="eastAsia"/>
          <w:color w:val="000000"/>
          <w:sz w:val="24"/>
          <w:lang w:val="zh-CN"/>
        </w:rPr>
        <w:t>终端检测</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针对现场检测的原始记录上传进系统后，支持配号确认生成证书功能。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2.4.6</w:t>
      </w:r>
      <w:r>
        <w:rPr>
          <w:rFonts w:ascii="宋体" w:eastAsia="宋体" w:hAnsi="宋体" w:cs="宋体" w:hint="eastAsia"/>
          <w:color w:val="000000"/>
          <w:sz w:val="24"/>
          <w:lang w:val="zh-CN"/>
        </w:rPr>
        <w:t>审核</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原始记录生成的证书在审核过程中，需同步证书与记录的审核状态。</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证书：</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一审：针对证书编制生成的证书进行一级审核；支持退回、批量审核；</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lastRenderedPageBreak/>
        <w:t>二审：针对证书编制、记录编制生成的证书进行二级审核；支持退回、批量审核。</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记录：</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一审：针对记录编制生成的记录进行一级审核；支持退回、批量审核；</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二审：针对记录编制生成的记录进行二级审核；支持退回、批量审核。</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2.4.7</w:t>
      </w:r>
      <w:r>
        <w:rPr>
          <w:rFonts w:ascii="宋体" w:eastAsia="宋体" w:hAnsi="宋体" w:cs="宋体" w:hint="eastAsia"/>
          <w:color w:val="000000"/>
          <w:sz w:val="24"/>
          <w:lang w:val="zh-CN"/>
        </w:rPr>
        <w:t>证书批准及发放</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仅有授权签字资质的人员才可批准证书；</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本单位最高管理者授权相关人员进行证书发放；</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针对证书编制、记录编制生成的证书进行三级审核；</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支持退回、批量审核；</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支持记录编制生成的证书，查看对应的电子原始记录。</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2.4.8</w:t>
      </w:r>
      <w:r>
        <w:rPr>
          <w:rFonts w:ascii="宋体" w:eastAsia="宋体" w:hAnsi="宋体" w:cs="宋体" w:hint="eastAsia"/>
          <w:color w:val="000000"/>
          <w:sz w:val="24"/>
          <w:lang w:val="zh-CN"/>
        </w:rPr>
        <w:t>证书打印</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分散打印：支持证书分散打印功能；支持批量打印；</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集中打印：支持流转单、委托单下所有证书一起集中打印（可通过委托单、流程单、单位名称搜索所有满足打印要求后需打印的证书）；支持批量打印；</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证书补打：针对已打印的证书补发功能；支持批量打印；</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修改补打：针对申请修改证书且修改完毕后的证书重新打印；支持批量打印。</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2.4.9证书二维码</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支持纸质证书或电子证书上显示二维码，扫描该二</w:t>
      </w:r>
      <w:proofErr w:type="gramStart"/>
      <w:r>
        <w:rPr>
          <w:rFonts w:ascii="宋体" w:eastAsia="宋体" w:hAnsi="宋体" w:cs="宋体" w:hint="eastAsia"/>
          <w:color w:val="000000"/>
          <w:sz w:val="24"/>
          <w:lang w:val="zh-CN"/>
        </w:rPr>
        <w:t>维码可</w:t>
      </w:r>
      <w:proofErr w:type="gramEnd"/>
      <w:r>
        <w:rPr>
          <w:rFonts w:ascii="宋体" w:eastAsia="宋体" w:hAnsi="宋体" w:cs="宋体" w:hint="eastAsia"/>
          <w:color w:val="000000"/>
          <w:sz w:val="24"/>
          <w:lang w:val="zh-CN"/>
        </w:rPr>
        <w:t>验证该证书的真伪功能（联网环境下）。</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2.4.10</w:t>
      </w:r>
      <w:r>
        <w:rPr>
          <w:rFonts w:ascii="宋体" w:eastAsia="宋体" w:hAnsi="宋体" w:cs="宋体" w:hint="eastAsia"/>
          <w:color w:val="000000"/>
          <w:sz w:val="24"/>
          <w:lang w:val="zh-CN"/>
        </w:rPr>
        <w:t>证书/记录修改</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针对原始记录编制生成的证书，仅允许修改原始记录，修改成功后证书自动同步；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支持已出库的证书修改成功后，变更证书编号；变更证书编号后，证书指定位置上显示“该证书/报告替换XX证书，原证书/报告申明作废”等字样；</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批准前修改：针对证书未签发前的证书与记录，检定员直接修改证书、记录；</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申请修改：针对证书已签发的证书与记录，可提交修改申请，经审核后方可修改的功能；若通过电子原始记录出具的证书，仅允许修改电子记录；修改后证书自动同步。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2.4.11</w:t>
      </w:r>
      <w:r>
        <w:rPr>
          <w:rFonts w:ascii="宋体" w:eastAsia="宋体" w:hAnsi="宋体" w:cs="宋体" w:hint="eastAsia"/>
          <w:color w:val="000000"/>
          <w:sz w:val="24"/>
          <w:lang w:val="zh-CN"/>
        </w:rPr>
        <w:t>痕迹追溯</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支持生成的原始记录，任何人任何时间修改的内容可追溯且无法删除。</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2.4.12</w:t>
      </w:r>
      <w:r>
        <w:rPr>
          <w:rFonts w:ascii="宋体" w:eastAsia="宋体" w:hAnsi="宋体" w:cs="宋体" w:hint="eastAsia"/>
          <w:color w:val="000000"/>
          <w:sz w:val="24"/>
          <w:lang w:val="zh-CN"/>
        </w:rPr>
        <w:t>修前记录管理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支持查询检测过程中保存的需修改的修前记录。</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2.5费用与业务管理要求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lastRenderedPageBreak/>
        <w:t>2.5.1费用/工作量录入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费用来源：报价器具、单位特殊价格、价格能力库；</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检定员费用录入时，提供从价格能力库变更的功能；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针对合同客户，在业务受理的时候如果选择了合同，则费用录入的时候针对可打折器具自动打折；</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提供针对委托单、流转</w:t>
      </w:r>
      <w:proofErr w:type="gramStart"/>
      <w:r>
        <w:rPr>
          <w:rFonts w:ascii="宋体" w:eastAsia="宋体" w:hAnsi="宋体" w:cs="宋体" w:hint="eastAsia"/>
          <w:color w:val="000000"/>
          <w:sz w:val="24"/>
          <w:lang w:val="zh-CN"/>
        </w:rPr>
        <w:t>单针对</w:t>
      </w:r>
      <w:proofErr w:type="gramEnd"/>
      <w:r>
        <w:rPr>
          <w:rFonts w:ascii="宋体" w:eastAsia="宋体" w:hAnsi="宋体" w:cs="宋体" w:hint="eastAsia"/>
          <w:color w:val="000000"/>
          <w:sz w:val="24"/>
          <w:lang w:val="zh-CN"/>
        </w:rPr>
        <w:t>同一收费标准进行批量费用录入。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2.5.2</w:t>
      </w:r>
      <w:r>
        <w:rPr>
          <w:rFonts w:ascii="宋体" w:eastAsia="宋体" w:hAnsi="宋体" w:cs="宋体" w:hint="eastAsia"/>
          <w:color w:val="000000"/>
          <w:sz w:val="24"/>
          <w:lang w:val="zh-CN"/>
        </w:rPr>
        <w:t>费用/工作量修改</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提供单个费用修改、撤销功能；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费用修改可通过折扣控制模式，即折扣范围内自动生效，折扣</w:t>
      </w:r>
      <w:proofErr w:type="gramStart"/>
      <w:r>
        <w:rPr>
          <w:rFonts w:ascii="宋体" w:eastAsia="宋体" w:hAnsi="宋体" w:cs="宋体" w:hint="eastAsia"/>
          <w:color w:val="000000"/>
          <w:sz w:val="24"/>
          <w:lang w:val="zh-CN"/>
        </w:rPr>
        <w:t>外申请</w:t>
      </w:r>
      <w:proofErr w:type="gramEnd"/>
      <w:r>
        <w:rPr>
          <w:rFonts w:ascii="宋体" w:eastAsia="宋体" w:hAnsi="宋体" w:cs="宋体" w:hint="eastAsia"/>
          <w:color w:val="000000"/>
          <w:sz w:val="24"/>
          <w:lang w:val="zh-CN"/>
        </w:rPr>
        <w:t>审核后生效。</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2.5.3</w:t>
      </w:r>
      <w:r>
        <w:rPr>
          <w:rFonts w:ascii="宋体" w:eastAsia="宋体" w:hAnsi="宋体" w:cs="宋体" w:hint="eastAsia"/>
          <w:color w:val="000000"/>
          <w:sz w:val="24"/>
          <w:lang w:val="zh-CN"/>
        </w:rPr>
        <w:t>批量修改功能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针对客户报检业务进行批量打折，只能针对可打折的任务进行打折。</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2.5.4</w:t>
      </w:r>
      <w:r>
        <w:rPr>
          <w:rFonts w:ascii="宋体" w:eastAsia="宋体" w:hAnsi="宋体" w:cs="宋体" w:hint="eastAsia"/>
          <w:color w:val="000000"/>
          <w:sz w:val="24"/>
          <w:lang w:val="zh-CN"/>
        </w:rPr>
        <w:t>缴费单</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提供通过委托单进行检索，制作缴费单，制作缴费单时时满足一定的条件，</w:t>
      </w:r>
      <w:proofErr w:type="gramStart"/>
      <w:r>
        <w:rPr>
          <w:rFonts w:ascii="宋体" w:eastAsia="宋体" w:hAnsi="宋体" w:cs="宋体" w:hint="eastAsia"/>
          <w:color w:val="000000"/>
          <w:sz w:val="24"/>
          <w:lang w:val="zh-CN"/>
        </w:rPr>
        <w:t>如费用</w:t>
      </w:r>
      <w:proofErr w:type="gramEnd"/>
      <w:r>
        <w:rPr>
          <w:rFonts w:ascii="宋体" w:eastAsia="宋体" w:hAnsi="宋体" w:cs="宋体" w:hint="eastAsia"/>
          <w:color w:val="000000"/>
          <w:sz w:val="24"/>
          <w:lang w:val="zh-CN"/>
        </w:rPr>
        <w:t>已录入，不</w:t>
      </w:r>
      <w:proofErr w:type="gramStart"/>
      <w:r>
        <w:rPr>
          <w:rFonts w:ascii="宋体" w:eastAsia="宋体" w:hAnsi="宋体" w:cs="宋体" w:hint="eastAsia"/>
          <w:color w:val="000000"/>
          <w:sz w:val="24"/>
          <w:lang w:val="zh-CN"/>
        </w:rPr>
        <w:t>存在退件申请</w:t>
      </w:r>
      <w:proofErr w:type="gramEnd"/>
      <w:r>
        <w:rPr>
          <w:rFonts w:ascii="宋体" w:eastAsia="宋体" w:hAnsi="宋体" w:cs="宋体" w:hint="eastAsia"/>
          <w:color w:val="000000"/>
          <w:sz w:val="24"/>
          <w:lang w:val="zh-CN"/>
        </w:rPr>
        <w:t>待审批。</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2.5.5</w:t>
      </w:r>
      <w:r>
        <w:rPr>
          <w:rFonts w:ascii="宋体" w:eastAsia="宋体" w:hAnsi="宋体" w:cs="宋体" w:hint="eastAsia"/>
          <w:color w:val="000000"/>
          <w:sz w:val="24"/>
          <w:lang w:val="zh-CN"/>
        </w:rPr>
        <w:t>申请折扣</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通过缴费单进行折扣申请，有权限的自动通过，没权限的需要进行折扣审核；折扣审核</w:t>
      </w:r>
      <w:proofErr w:type="gramStart"/>
      <w:r>
        <w:rPr>
          <w:rFonts w:ascii="宋体" w:eastAsia="宋体" w:hAnsi="宋体" w:cs="宋体" w:hint="eastAsia"/>
          <w:color w:val="000000"/>
          <w:sz w:val="24"/>
          <w:lang w:val="zh-CN"/>
        </w:rPr>
        <w:t>需支持</w:t>
      </w:r>
      <w:proofErr w:type="gramEnd"/>
      <w:r>
        <w:rPr>
          <w:rFonts w:ascii="宋体" w:eastAsia="宋体" w:hAnsi="宋体" w:cs="宋体" w:hint="eastAsia"/>
          <w:color w:val="000000"/>
          <w:sz w:val="24"/>
          <w:lang w:val="zh-CN"/>
        </w:rPr>
        <w:t>三个不同的折扣范围。</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2.5.6</w:t>
      </w:r>
      <w:proofErr w:type="gramStart"/>
      <w:r>
        <w:rPr>
          <w:rFonts w:ascii="宋体" w:eastAsia="宋体" w:hAnsi="宋体" w:cs="宋体" w:hint="eastAsia"/>
          <w:color w:val="000000"/>
          <w:sz w:val="24"/>
          <w:lang w:val="zh-CN"/>
        </w:rPr>
        <w:t>结帐</w:t>
      </w:r>
      <w:proofErr w:type="gramEnd"/>
      <w:r>
        <w:rPr>
          <w:rFonts w:ascii="宋体" w:eastAsia="宋体" w:hAnsi="宋体" w:cs="宋体" w:hint="eastAsia"/>
          <w:color w:val="000000"/>
          <w:sz w:val="24"/>
          <w:lang w:val="zh-CN"/>
        </w:rPr>
        <w:t>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通过缴费单结账；客户挂账记录结账；通过检索委托单直接结账功能。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2.5.7</w:t>
      </w:r>
      <w:r>
        <w:rPr>
          <w:rFonts w:ascii="宋体" w:eastAsia="宋体" w:hAnsi="宋体" w:cs="宋体" w:hint="eastAsia"/>
          <w:color w:val="000000"/>
          <w:sz w:val="24"/>
          <w:lang w:val="zh-CN"/>
        </w:rPr>
        <w:t>客户管理（CRM系统）</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支持提供单位基本信息、行政区划、行业、单位多地址信息、支持针对不同的单位建立器具的不同的收费标准，且该收费标准需贯穿报价系统、收费系统等功能模块；</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支持客户分等级管理；客户分业务员化管理，且各自数据隔离；</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支持导入、系统自动生成客户的台账，对台</w:t>
      </w:r>
      <w:proofErr w:type="gramStart"/>
      <w:r>
        <w:rPr>
          <w:rFonts w:ascii="宋体" w:eastAsia="宋体" w:hAnsi="宋体" w:cs="宋体" w:hint="eastAsia"/>
          <w:color w:val="000000"/>
          <w:sz w:val="24"/>
          <w:lang w:val="zh-CN"/>
        </w:rPr>
        <w:t>账进行</w:t>
      </w:r>
      <w:proofErr w:type="gramEnd"/>
      <w:r>
        <w:rPr>
          <w:rFonts w:ascii="宋体" w:eastAsia="宋体" w:hAnsi="宋体" w:cs="宋体" w:hint="eastAsia"/>
          <w:color w:val="000000"/>
          <w:sz w:val="24"/>
          <w:lang w:val="zh-CN"/>
        </w:rPr>
        <w:t>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支持客户的业务量、产值趋势查看；</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支持特殊要求：客户特殊要求（证书特殊要求、现场特殊要求）等，同时在现场任务、原始记录/证书编制时提示；</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支持折扣合同。</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2.5.8</w:t>
      </w:r>
      <w:r>
        <w:rPr>
          <w:rFonts w:ascii="宋体" w:eastAsia="宋体" w:hAnsi="宋体" w:cs="宋体" w:hint="eastAsia"/>
          <w:color w:val="000000"/>
          <w:sz w:val="24"/>
          <w:lang w:val="zh-CN"/>
        </w:rPr>
        <w:t>报价系统</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多途径的报价功能；包括录入、导入、历史报价单等功能；可按不同客户的要求支持报价金额的小数位位数；提供报价单审核功能；通过审核的报价单可直接转入现场任务模块或转入受理模块。</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lastRenderedPageBreak/>
        <w:t>2.5.9</w:t>
      </w:r>
      <w:r>
        <w:rPr>
          <w:rFonts w:ascii="宋体" w:eastAsia="宋体" w:hAnsi="宋体" w:cs="宋体" w:hint="eastAsia"/>
          <w:color w:val="000000"/>
          <w:sz w:val="24"/>
          <w:lang w:val="zh-CN"/>
        </w:rPr>
        <w:t>合同管理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针对报价单可直接生成合同，无需再次录入。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2.6</w:t>
      </w:r>
      <w:r>
        <w:rPr>
          <w:rFonts w:ascii="宋体" w:eastAsia="宋体" w:hAnsi="宋体" w:cs="宋体" w:hint="eastAsia"/>
          <w:color w:val="000000"/>
          <w:sz w:val="24"/>
          <w:lang w:val="zh-CN"/>
        </w:rPr>
        <w:t>实验室管理质量控制要求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2.6.1</w:t>
      </w:r>
      <w:r>
        <w:rPr>
          <w:rFonts w:ascii="宋体" w:eastAsia="宋体" w:hAnsi="宋体" w:cs="宋体" w:hint="eastAsia"/>
          <w:color w:val="000000"/>
          <w:sz w:val="24"/>
          <w:lang w:val="zh-CN"/>
        </w:rPr>
        <w:t>仪器设备/标准物质</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仪器设备：</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提供仪器设备的基本信息，图片信息、文件资料新增修改功能；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w:t>
      </w:r>
      <w:proofErr w:type="gramStart"/>
      <w:r>
        <w:rPr>
          <w:rFonts w:ascii="宋体" w:eastAsia="宋体" w:hAnsi="宋体" w:cs="宋体" w:hint="eastAsia"/>
          <w:color w:val="000000"/>
          <w:sz w:val="24"/>
          <w:lang w:val="zh-CN"/>
        </w:rPr>
        <w:t>设备周检计划</w:t>
      </w:r>
      <w:proofErr w:type="gramEnd"/>
      <w:r>
        <w:rPr>
          <w:rFonts w:ascii="宋体" w:eastAsia="宋体" w:hAnsi="宋体" w:cs="宋体" w:hint="eastAsia"/>
          <w:color w:val="000000"/>
          <w:sz w:val="24"/>
          <w:lang w:val="zh-CN"/>
        </w:rPr>
        <w:t>新增功能；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w:t>
      </w:r>
      <w:proofErr w:type="gramStart"/>
      <w:r>
        <w:rPr>
          <w:rFonts w:ascii="宋体" w:eastAsia="宋体" w:hAnsi="宋体" w:cs="宋体" w:hint="eastAsia"/>
          <w:color w:val="000000"/>
          <w:sz w:val="24"/>
          <w:lang w:val="zh-CN"/>
        </w:rPr>
        <w:t>设备周检</w:t>
      </w:r>
      <w:proofErr w:type="gramEnd"/>
      <w:r>
        <w:rPr>
          <w:rFonts w:ascii="宋体" w:eastAsia="宋体" w:hAnsi="宋体" w:cs="宋体" w:hint="eastAsia"/>
          <w:color w:val="000000"/>
          <w:sz w:val="24"/>
          <w:lang w:val="zh-CN"/>
        </w:rPr>
        <w:t>时涉及的开展项目的暂停功能；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针对通过本系统进行的自校检设备，</w:t>
      </w:r>
      <w:proofErr w:type="gramStart"/>
      <w:r>
        <w:rPr>
          <w:rFonts w:ascii="宋体" w:eastAsia="宋体" w:hAnsi="宋体" w:cs="宋体" w:hint="eastAsia"/>
          <w:color w:val="000000"/>
          <w:sz w:val="24"/>
          <w:lang w:val="zh-CN"/>
        </w:rPr>
        <w:t>提供周检信息</w:t>
      </w:r>
      <w:proofErr w:type="gramEnd"/>
      <w:r>
        <w:rPr>
          <w:rFonts w:ascii="宋体" w:eastAsia="宋体" w:hAnsi="宋体" w:cs="宋体" w:hint="eastAsia"/>
          <w:color w:val="000000"/>
          <w:sz w:val="24"/>
          <w:lang w:val="zh-CN"/>
        </w:rPr>
        <w:t>自动更新（含电子证书），针对委托设备提供手工维护、自动计算有效期、上</w:t>
      </w:r>
      <w:proofErr w:type="gramStart"/>
      <w:r>
        <w:rPr>
          <w:rFonts w:ascii="宋体" w:eastAsia="宋体" w:hAnsi="宋体" w:cs="宋体" w:hint="eastAsia"/>
          <w:color w:val="000000"/>
          <w:sz w:val="24"/>
          <w:lang w:val="zh-CN"/>
        </w:rPr>
        <w:t>传电子档证书</w:t>
      </w:r>
      <w:proofErr w:type="gramEnd"/>
      <w:r>
        <w:rPr>
          <w:rFonts w:ascii="宋体" w:eastAsia="宋体" w:hAnsi="宋体" w:cs="宋体" w:hint="eastAsia"/>
          <w:color w:val="000000"/>
          <w:sz w:val="24"/>
          <w:lang w:val="zh-CN"/>
        </w:rPr>
        <w:t>报告功能；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提供仪器</w:t>
      </w:r>
      <w:proofErr w:type="gramStart"/>
      <w:r>
        <w:rPr>
          <w:rFonts w:ascii="宋体" w:eastAsia="宋体" w:hAnsi="宋体" w:cs="宋体" w:hint="eastAsia"/>
          <w:color w:val="000000"/>
          <w:sz w:val="24"/>
          <w:lang w:val="zh-CN"/>
        </w:rPr>
        <w:t>设备周检</w:t>
      </w:r>
      <w:proofErr w:type="gramEnd"/>
      <w:r>
        <w:rPr>
          <w:rFonts w:ascii="宋体" w:eastAsia="宋体" w:hAnsi="宋体" w:cs="宋体" w:hint="eastAsia"/>
          <w:color w:val="000000"/>
          <w:sz w:val="24"/>
          <w:lang w:val="zh-CN"/>
        </w:rPr>
        <w:t>溯源确认、审核；</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提供仪器设备期间核查计划创建；</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提供仪器设备重复性、稳定性、保养信息新增维护；</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提供基于原始记录自动生成仪器设备使用记录。</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标准物质：</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提供标准物质基本信息的新增；</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提供标准物质库存手动维护。</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2.6.2</w:t>
      </w:r>
      <w:r>
        <w:rPr>
          <w:rFonts w:ascii="宋体" w:eastAsia="宋体" w:hAnsi="宋体" w:cs="宋体" w:hint="eastAsia"/>
          <w:color w:val="000000"/>
          <w:sz w:val="24"/>
          <w:lang w:val="zh-CN"/>
        </w:rPr>
        <w:t>资质项目管理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计量标准：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提供计量标准基本信息、</w:t>
      </w:r>
      <w:proofErr w:type="gramStart"/>
      <w:r>
        <w:rPr>
          <w:rFonts w:ascii="宋体" w:eastAsia="宋体" w:hAnsi="宋体" w:cs="宋体" w:hint="eastAsia"/>
          <w:color w:val="000000"/>
          <w:sz w:val="24"/>
          <w:lang w:val="zh-CN"/>
        </w:rPr>
        <w:t>主配套</w:t>
      </w:r>
      <w:proofErr w:type="gramEnd"/>
      <w:r>
        <w:rPr>
          <w:rFonts w:ascii="宋体" w:eastAsia="宋体" w:hAnsi="宋体" w:cs="宋体" w:hint="eastAsia"/>
          <w:color w:val="000000"/>
          <w:sz w:val="24"/>
          <w:lang w:val="zh-CN"/>
        </w:rPr>
        <w:t>设备、开展校检项目信息维护功能，并且可以查询有相应资质的人员信息；</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提供计量标准电子文档管理功能，依据计量标准管理目录生成需维护的资料清单列表，可上传管理与维护。</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CNAS管理：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支持检测/校准CNAS基础信息维护；</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支持导出与认可</w:t>
      </w:r>
      <w:proofErr w:type="gramStart"/>
      <w:r>
        <w:rPr>
          <w:rFonts w:ascii="宋体" w:eastAsia="宋体" w:hAnsi="宋体" w:cs="宋体" w:hint="eastAsia"/>
          <w:color w:val="000000"/>
          <w:sz w:val="24"/>
          <w:lang w:val="zh-CN"/>
        </w:rPr>
        <w:t>委相同</w:t>
      </w:r>
      <w:proofErr w:type="gramEnd"/>
      <w:r>
        <w:rPr>
          <w:rFonts w:ascii="宋体" w:eastAsia="宋体" w:hAnsi="宋体" w:cs="宋体" w:hint="eastAsia"/>
          <w:color w:val="000000"/>
          <w:sz w:val="24"/>
          <w:lang w:val="zh-CN"/>
        </w:rPr>
        <w:t>格式的文件。</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CMA管理：</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支持CMA基本信息维护。</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2.6.3</w:t>
      </w:r>
      <w:r>
        <w:rPr>
          <w:rFonts w:ascii="宋体" w:eastAsia="宋体" w:hAnsi="宋体" w:cs="宋体" w:hint="eastAsia"/>
          <w:color w:val="000000"/>
          <w:sz w:val="24"/>
          <w:lang w:val="zh-CN"/>
        </w:rPr>
        <w:t>人员资质</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提供发证单位、证件类别、证件名称维护；</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提供资质项目维护，资质项目可关联技术依据、计量标准、CNAS；</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提供人员资质录入功能：通过选择部门人员，维护对应人员的证件信息。</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2.6.4</w:t>
      </w:r>
      <w:r>
        <w:rPr>
          <w:rFonts w:ascii="宋体" w:eastAsia="宋体" w:hAnsi="宋体" w:cs="宋体" w:hint="eastAsia"/>
          <w:color w:val="000000"/>
          <w:sz w:val="24"/>
          <w:lang w:val="zh-CN"/>
        </w:rPr>
        <w:t>体系文件</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提供按目录结构进行体系文件维护；</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lastRenderedPageBreak/>
        <w:t>维护体系文件时可以指定部门能够浏览，题词文件维护时，</w:t>
      </w:r>
      <w:proofErr w:type="gramStart"/>
      <w:r>
        <w:rPr>
          <w:rFonts w:ascii="宋体" w:eastAsia="宋体" w:hAnsi="宋体" w:cs="宋体" w:hint="eastAsia"/>
          <w:color w:val="000000"/>
          <w:sz w:val="24"/>
          <w:lang w:val="zh-CN"/>
        </w:rPr>
        <w:t>可授控</w:t>
      </w:r>
      <w:proofErr w:type="gramEnd"/>
      <w:r>
        <w:rPr>
          <w:rFonts w:ascii="宋体" w:eastAsia="宋体" w:hAnsi="宋体" w:cs="宋体" w:hint="eastAsia"/>
          <w:color w:val="000000"/>
          <w:sz w:val="24"/>
          <w:lang w:val="zh-CN"/>
        </w:rPr>
        <w:t>excel、word文件仅可以在线查看，禁止下载，</w:t>
      </w:r>
      <w:proofErr w:type="gramStart"/>
      <w:r>
        <w:rPr>
          <w:rFonts w:ascii="宋体" w:eastAsia="宋体" w:hAnsi="宋体" w:cs="宋体" w:hint="eastAsia"/>
          <w:color w:val="000000"/>
          <w:sz w:val="24"/>
          <w:lang w:val="zh-CN"/>
        </w:rPr>
        <w:t>非授控文件</w:t>
      </w:r>
      <w:proofErr w:type="gramEnd"/>
      <w:r>
        <w:rPr>
          <w:rFonts w:ascii="宋体" w:eastAsia="宋体" w:hAnsi="宋体" w:cs="宋体" w:hint="eastAsia"/>
          <w:color w:val="000000"/>
          <w:sz w:val="24"/>
          <w:lang w:val="zh-CN"/>
        </w:rPr>
        <w:t>允许下载。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2.6.5</w:t>
      </w:r>
      <w:r>
        <w:rPr>
          <w:rFonts w:ascii="宋体" w:eastAsia="宋体" w:hAnsi="宋体" w:cs="宋体" w:hint="eastAsia"/>
          <w:color w:val="000000"/>
          <w:sz w:val="24"/>
          <w:lang w:val="zh-CN"/>
        </w:rPr>
        <w:t>技术依据</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提供技术依据的新增维护功能；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提供技术依据的替换功能；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提供技术依据的借阅功能。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w:t>
      </w:r>
      <w:r>
        <w:rPr>
          <w:rFonts w:ascii="宋体" w:eastAsia="宋体" w:hAnsi="宋体" w:cs="宋体" w:hint="eastAsia"/>
          <w:color w:val="000000"/>
          <w:sz w:val="24"/>
        </w:rPr>
        <w:t>2.6.6</w:t>
      </w:r>
      <w:r>
        <w:rPr>
          <w:rFonts w:ascii="宋体" w:eastAsia="宋体" w:hAnsi="宋体" w:cs="宋体" w:hint="eastAsia"/>
          <w:color w:val="000000"/>
          <w:sz w:val="24"/>
          <w:lang w:val="zh-CN"/>
        </w:rPr>
        <w:t>证书报告抽查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可通过检索登记号进行证书抽查；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可通过器具名称、部门岗位信息进行随机抽查；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可设置监控单位，针对监控单位可进行随机抽查；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可针对抽查保存抽查任务供专人抽查；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针对电子原始记录生成的</w:t>
      </w:r>
      <w:proofErr w:type="gramStart"/>
      <w:r>
        <w:rPr>
          <w:rFonts w:ascii="宋体" w:eastAsia="宋体" w:hAnsi="宋体" w:cs="宋体" w:hint="eastAsia"/>
          <w:color w:val="000000"/>
          <w:sz w:val="24"/>
          <w:lang w:val="zh-CN"/>
        </w:rPr>
        <w:t>的</w:t>
      </w:r>
      <w:proofErr w:type="gramEnd"/>
      <w:r>
        <w:rPr>
          <w:rFonts w:ascii="宋体" w:eastAsia="宋体" w:hAnsi="宋体" w:cs="宋体" w:hint="eastAsia"/>
          <w:color w:val="000000"/>
          <w:sz w:val="24"/>
          <w:lang w:val="zh-CN"/>
        </w:rPr>
        <w:t>证书提供电子原始记录查看链接；</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提供根据部门查询抽查总数和缺陷数量。</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2.7</w:t>
      </w:r>
      <w:r>
        <w:rPr>
          <w:rFonts w:ascii="宋体" w:eastAsia="宋体" w:hAnsi="宋体" w:cs="宋体" w:hint="eastAsia"/>
          <w:color w:val="000000"/>
          <w:sz w:val="24"/>
          <w:lang w:val="zh-CN"/>
        </w:rPr>
        <w:t>任务预警功能需求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w:t>
      </w:r>
      <w:r>
        <w:rPr>
          <w:rFonts w:ascii="宋体" w:eastAsia="宋体" w:hAnsi="宋体" w:cs="宋体" w:hint="eastAsia"/>
          <w:color w:val="000000"/>
          <w:sz w:val="24"/>
        </w:rPr>
        <w:t>2.7.1</w:t>
      </w:r>
      <w:r>
        <w:rPr>
          <w:rFonts w:ascii="宋体" w:eastAsia="宋体" w:hAnsi="宋体" w:cs="宋体" w:hint="eastAsia"/>
          <w:color w:val="000000"/>
          <w:sz w:val="24"/>
          <w:lang w:val="zh-CN"/>
        </w:rPr>
        <w:t>基础要求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支持根据按用户岗位要求自行定制提醒、预警功能。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2.7.2</w:t>
      </w:r>
      <w:r>
        <w:rPr>
          <w:rFonts w:ascii="宋体" w:eastAsia="宋体" w:hAnsi="宋体" w:cs="宋体" w:hint="eastAsia"/>
          <w:color w:val="000000"/>
          <w:sz w:val="24"/>
          <w:lang w:val="zh-CN"/>
        </w:rPr>
        <w:t>任务类预警</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支持所有未检、超期未检、加急、即将超期、已超期、当日委托的检测任务预警提醒功能等。</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2.7.3</w:t>
      </w:r>
      <w:r>
        <w:rPr>
          <w:rFonts w:ascii="宋体" w:eastAsia="宋体" w:hAnsi="宋体" w:cs="宋体" w:hint="eastAsia"/>
          <w:color w:val="000000"/>
          <w:sz w:val="24"/>
          <w:lang w:val="zh-CN"/>
        </w:rPr>
        <w:t>现场预警</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支持待安排、待分配、待配号预警提醒以及异常任务查询功能。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2.7.4</w:t>
      </w:r>
      <w:r>
        <w:rPr>
          <w:rFonts w:ascii="宋体" w:eastAsia="宋体" w:hAnsi="宋体" w:cs="宋体" w:hint="eastAsia"/>
          <w:color w:val="000000"/>
          <w:sz w:val="24"/>
          <w:lang w:val="zh-CN"/>
        </w:rPr>
        <w:t>证书/记录预警</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支持证书记录编制、审核、修改预警提醒功能。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2.7.5</w:t>
      </w:r>
      <w:r>
        <w:rPr>
          <w:rFonts w:ascii="宋体" w:eastAsia="宋体" w:hAnsi="宋体" w:cs="宋体" w:hint="eastAsia"/>
          <w:color w:val="000000"/>
          <w:sz w:val="24"/>
          <w:lang w:val="zh-CN"/>
        </w:rPr>
        <w:t>质量预警</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支持仪器设备、计量标准、技术依据、人员资质有效期预警提醒功能。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2.7.6</w:t>
      </w:r>
      <w:r>
        <w:rPr>
          <w:rFonts w:ascii="宋体" w:eastAsia="宋体" w:hAnsi="宋体" w:cs="宋体" w:hint="eastAsia"/>
          <w:color w:val="000000"/>
          <w:sz w:val="24"/>
          <w:lang w:val="zh-CN"/>
        </w:rPr>
        <w:t>其它预警</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lang w:val="zh-CN"/>
        </w:rPr>
        <w:t>支持证书入库、样品入库、担保期限预警提醒功能。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2.8</w:t>
      </w:r>
      <w:r>
        <w:rPr>
          <w:rFonts w:ascii="宋体" w:eastAsia="宋体" w:hAnsi="宋体" w:cs="宋体" w:hint="eastAsia"/>
          <w:color w:val="000000"/>
          <w:sz w:val="24"/>
          <w:lang w:val="zh-CN"/>
        </w:rPr>
        <w:t>统计与数据分析功能需求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2.8.1</w:t>
      </w:r>
      <w:r>
        <w:rPr>
          <w:rFonts w:ascii="宋体" w:eastAsia="宋体" w:hAnsi="宋体" w:cs="宋体" w:hint="eastAsia"/>
          <w:color w:val="000000"/>
          <w:sz w:val="24"/>
          <w:lang w:val="zh-CN"/>
        </w:rPr>
        <w:t>提供按照各种字段组合查询的功能。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rPr>
        <w:t>2.8.2提供专业部门查看本部门的记录，管理部门查看所有部门的记录的功能。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rPr>
        <w:t>2.8.3提供流程查询功能，包含任务的进度，样品流转记录、出入库记录、检测异常记录的综合信息查询功能。</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rPr>
        <w:t>2.8.4提供产值统计，可按所有部门、单个部门、个人，根据时间区间进行</w:t>
      </w:r>
      <w:r>
        <w:rPr>
          <w:rFonts w:ascii="宋体" w:eastAsia="宋体" w:hAnsi="宋体" w:cs="宋体" w:hint="eastAsia"/>
          <w:color w:val="000000"/>
          <w:sz w:val="24"/>
        </w:rPr>
        <w:lastRenderedPageBreak/>
        <w:t>统计，并支持统计结果导出。</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lang w:val="zh-CN"/>
        </w:rPr>
        <w:t>★</w:t>
      </w:r>
      <w:r>
        <w:rPr>
          <w:rFonts w:ascii="宋体" w:eastAsia="宋体" w:hAnsi="宋体" w:cs="宋体" w:hint="eastAsia"/>
          <w:color w:val="000000"/>
          <w:sz w:val="24"/>
        </w:rPr>
        <w:t>2.8.5提供业务相关统计：超期统计、</w:t>
      </w:r>
      <w:proofErr w:type="gramStart"/>
      <w:r>
        <w:rPr>
          <w:rFonts w:ascii="宋体" w:eastAsia="宋体" w:hAnsi="宋体" w:cs="宋体" w:hint="eastAsia"/>
          <w:color w:val="000000"/>
          <w:sz w:val="24"/>
        </w:rPr>
        <w:t>退检统计</w:t>
      </w:r>
      <w:proofErr w:type="gramEnd"/>
      <w:r>
        <w:rPr>
          <w:rFonts w:ascii="宋体" w:eastAsia="宋体" w:hAnsi="宋体" w:cs="宋体" w:hint="eastAsia"/>
          <w:color w:val="000000"/>
          <w:sz w:val="24"/>
        </w:rPr>
        <w:t>、延期统计、加急统计，并支持根据时间区间统计到部门和个人的数据，并支持统计结果导出。</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rPr>
        <w:t>2.8.6提供强检统计功能，可根据强检目录、领域、行政区划等进行统计。</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rPr>
        <w:t>2.8.7、提供未到账统计，可根据某个客户、时间区间进行统计，并支持统计结果导出。</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lang w:val="zh-CN"/>
        </w:rPr>
        <w:t>★</w:t>
      </w:r>
      <w:r>
        <w:rPr>
          <w:rFonts w:ascii="宋体" w:eastAsia="宋体" w:hAnsi="宋体" w:cs="宋体" w:hint="eastAsia"/>
          <w:color w:val="000000"/>
          <w:sz w:val="24"/>
        </w:rPr>
        <w:t>2.8.8提供证书相关统计：证书类型统计、电子原始记录类型统计、证书份数/页数统计，支持时间区间统计，可导出统计结果。</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rPr>
        <w:t>2.8.9提供按客户统计功能，支持单个客户三年的业务量对比。</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lang w:val="zh-CN"/>
        </w:rPr>
        <w:t>★</w:t>
      </w:r>
      <w:r>
        <w:rPr>
          <w:rFonts w:ascii="宋体" w:eastAsia="宋体" w:hAnsi="宋体" w:cs="宋体" w:hint="eastAsia"/>
          <w:color w:val="000000"/>
          <w:sz w:val="24"/>
        </w:rPr>
        <w:t>2.9端口需求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2.9.1系统</w:t>
      </w:r>
      <w:proofErr w:type="gramStart"/>
      <w:r>
        <w:rPr>
          <w:rFonts w:ascii="宋体" w:eastAsia="宋体" w:hAnsi="宋体" w:cs="宋体" w:hint="eastAsia"/>
          <w:color w:val="000000"/>
          <w:sz w:val="24"/>
        </w:rPr>
        <w:t>需支持</w:t>
      </w:r>
      <w:proofErr w:type="gramEnd"/>
      <w:r>
        <w:rPr>
          <w:rFonts w:ascii="宋体" w:eastAsia="宋体" w:hAnsi="宋体" w:cs="宋体" w:hint="eastAsia"/>
          <w:color w:val="000000"/>
          <w:sz w:val="24"/>
        </w:rPr>
        <w:t>中国电子质量监督（e-</w:t>
      </w:r>
      <w:proofErr w:type="spellStart"/>
      <w:r>
        <w:rPr>
          <w:rFonts w:ascii="宋体" w:eastAsia="宋体" w:hAnsi="宋体" w:cs="宋体" w:hint="eastAsia"/>
          <w:color w:val="000000"/>
          <w:sz w:val="24"/>
        </w:rPr>
        <w:t>cqs</w:t>
      </w:r>
      <w:proofErr w:type="spellEnd"/>
      <w:r>
        <w:rPr>
          <w:rFonts w:ascii="宋体" w:eastAsia="宋体" w:hAnsi="宋体" w:cs="宋体" w:hint="eastAsia"/>
          <w:color w:val="000000"/>
          <w:sz w:val="24"/>
        </w:rPr>
        <w:t>）公共服务门户网站端口对接。</w:t>
      </w:r>
    </w:p>
    <w:p w:rsidR="00DC7C43" w:rsidRDefault="00DC7C43" w:rsidP="00DC7C43">
      <w:pPr>
        <w:pStyle w:val="a6"/>
        <w:spacing w:line="400" w:lineRule="exact"/>
      </w:pPr>
    </w:p>
    <w:p w:rsidR="00DC7C43" w:rsidRDefault="00DC7C43" w:rsidP="00DC7C43">
      <w:pPr>
        <w:pStyle w:val="2"/>
        <w:numPr>
          <w:ilvl w:val="0"/>
          <w:numId w:val="0"/>
        </w:numPr>
        <w:spacing w:line="400" w:lineRule="exact"/>
        <w:ind w:leftChars="200" w:left="420"/>
        <w:rPr>
          <w:lang w:val="zh-CN"/>
        </w:rPr>
      </w:pPr>
      <w:bookmarkStart w:id="0" w:name="一、服务要求"/>
      <w:bookmarkStart w:id="1" w:name="_Toc24849"/>
      <w:bookmarkEnd w:id="0"/>
      <w:r>
        <w:rPr>
          <w:rFonts w:hint="eastAsia"/>
        </w:rPr>
        <w:t>3.</w:t>
      </w:r>
      <w:r>
        <w:rPr>
          <w:rFonts w:hint="eastAsia"/>
          <w:lang w:val="zh-CN"/>
        </w:rPr>
        <w:t>售后服务要求</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rPr>
        <w:t>3.1为使系统建设正常进行，保证系统正常运行，及时解决用户遇到的实际问题，供应商须提供技术支持服务承诺。</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rPr>
        <w:t>3.2供应商提供系统使用的免费培训和咨询服务等。</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lang w:val="zh-CN"/>
        </w:rPr>
      </w:pPr>
      <w:r>
        <w:rPr>
          <w:rFonts w:ascii="宋体" w:eastAsia="宋体" w:hAnsi="宋体" w:cs="宋体" w:hint="eastAsia"/>
          <w:color w:val="000000"/>
          <w:sz w:val="24"/>
        </w:rPr>
        <w:t>3.3供应商基于JJF1069、ISO17025规范要求为采购人提供的主动更新优化服务。</w:t>
      </w:r>
    </w:p>
    <w:p w:rsidR="00DC7C43" w:rsidRDefault="00DC7C43" w:rsidP="00DC7C43">
      <w:pPr>
        <w:autoSpaceDE w:val="0"/>
        <w:autoSpaceDN w:val="0"/>
        <w:spacing w:line="400" w:lineRule="exact"/>
        <w:ind w:firstLineChars="200" w:firstLine="480"/>
        <w:jc w:val="left"/>
        <w:rPr>
          <w:rFonts w:ascii="宋体" w:eastAsia="宋体" w:hAnsi="宋体" w:cs="宋体"/>
          <w:color w:val="000000"/>
          <w:sz w:val="24"/>
        </w:rPr>
      </w:pPr>
      <w:r>
        <w:rPr>
          <w:rFonts w:ascii="宋体" w:eastAsia="宋体" w:hAnsi="宋体" w:cs="宋体" w:hint="eastAsia"/>
          <w:color w:val="000000" w:themeColor="text1"/>
          <w:sz w:val="24"/>
        </w:rPr>
        <w:t>3.4供应商免费提供一年云服务器租赁费，时间从系统使用开始之日算起</w:t>
      </w:r>
      <w:bookmarkEnd w:id="1"/>
      <w:r>
        <w:rPr>
          <w:rFonts w:ascii="宋体" w:eastAsia="宋体" w:hAnsi="宋体" w:cs="宋体" w:hint="eastAsia"/>
          <w:color w:val="000000" w:themeColor="text1"/>
          <w:sz w:val="24"/>
        </w:rPr>
        <w:t>。后续维护费和云服务器租赁费双方自行协商。</w:t>
      </w:r>
      <w:r>
        <w:rPr>
          <w:rFonts w:ascii="宋体" w:eastAsia="宋体" w:hAnsi="宋体" w:cs="宋体" w:hint="eastAsia"/>
          <w:color w:val="000000"/>
          <w:sz w:val="24"/>
        </w:rPr>
        <w:t>如双方对本期服务认可无异议后，后续维护费和云服务器租赁费可继续协商合作。</w:t>
      </w:r>
    </w:p>
    <w:p w:rsidR="00DC7C43" w:rsidRDefault="00DC7C43" w:rsidP="00DC7C43">
      <w:pPr>
        <w:autoSpaceDE w:val="0"/>
        <w:autoSpaceDN w:val="0"/>
        <w:spacing w:line="400" w:lineRule="exact"/>
        <w:ind w:firstLineChars="200" w:firstLine="480"/>
        <w:jc w:val="left"/>
        <w:rPr>
          <w:rFonts w:ascii="仿宋" w:eastAsia="仿宋" w:hAnsi="仿宋" w:cs="仿宋"/>
          <w:color w:val="333333"/>
          <w:sz w:val="32"/>
          <w:szCs w:val="32"/>
          <w:shd w:val="clear" w:color="auto" w:fill="FFFFFF"/>
        </w:rPr>
      </w:pPr>
      <w:r>
        <w:rPr>
          <w:rFonts w:ascii="宋体" w:eastAsia="宋体" w:hAnsi="宋体" w:cs="宋体" w:hint="eastAsia"/>
          <w:color w:val="000000"/>
          <w:sz w:val="24"/>
        </w:rPr>
        <w:t>3.5</w:t>
      </w:r>
      <w:r>
        <w:rPr>
          <w:rFonts w:ascii="宋体" w:eastAsia="宋体" w:hAnsi="宋体" w:cs="宋体" w:hint="eastAsia"/>
          <w:color w:val="000000"/>
          <w:sz w:val="24"/>
          <w:lang w:val="zh-CN"/>
        </w:rPr>
        <w:t>供应商应设有专门的售后服务</w:t>
      </w:r>
      <w:r>
        <w:rPr>
          <w:rFonts w:ascii="宋体" w:eastAsia="宋体" w:hAnsi="宋体" w:cs="宋体" w:hint="eastAsia"/>
          <w:color w:val="000000"/>
          <w:sz w:val="24"/>
        </w:rPr>
        <w:t>团队</w:t>
      </w:r>
      <w:r>
        <w:rPr>
          <w:rFonts w:ascii="宋体" w:eastAsia="宋体" w:hAnsi="宋体" w:cs="宋体" w:hint="eastAsia"/>
          <w:color w:val="000000"/>
          <w:sz w:val="24"/>
          <w:lang w:val="zh-CN"/>
        </w:rPr>
        <w:t>，提供7*24小</w:t>
      </w:r>
      <w:r>
        <w:rPr>
          <w:rFonts w:ascii="宋体" w:eastAsia="宋体" w:hAnsi="宋体" w:cs="宋体" w:hint="eastAsia"/>
          <w:sz w:val="24"/>
          <w:lang w:val="zh-CN" w:bidi="zh-CN"/>
        </w:rPr>
        <w:t>时的技术支持和服务。</w:t>
      </w:r>
    </w:p>
    <w:p w:rsidR="00DC7C43" w:rsidRDefault="00DC7C43" w:rsidP="00DC7C43"/>
    <w:p w:rsidR="00DC7C43" w:rsidRDefault="00DC7C43" w:rsidP="00DC7C43"/>
    <w:p w:rsidR="00DC7C43" w:rsidRDefault="00DC7C43" w:rsidP="00DC7C43"/>
    <w:p w:rsidR="00DC7C43" w:rsidRDefault="00DC7C43" w:rsidP="00DC7C43">
      <w:pPr>
        <w:jc w:val="left"/>
        <w:rPr>
          <w:b/>
          <w:bCs/>
          <w:sz w:val="28"/>
          <w:szCs w:val="28"/>
        </w:rPr>
      </w:pPr>
    </w:p>
    <w:p w:rsidR="00DC7C43" w:rsidRDefault="00DC7C43" w:rsidP="00DC7C43">
      <w:pPr>
        <w:jc w:val="left"/>
        <w:rPr>
          <w:b/>
          <w:bCs/>
          <w:sz w:val="28"/>
          <w:szCs w:val="28"/>
        </w:rPr>
      </w:pPr>
    </w:p>
    <w:p w:rsidR="00DC7C43" w:rsidRDefault="00DC7C43" w:rsidP="00DC7C43">
      <w:pPr>
        <w:jc w:val="left"/>
        <w:rPr>
          <w:b/>
          <w:bCs/>
          <w:sz w:val="28"/>
          <w:szCs w:val="28"/>
        </w:rPr>
      </w:pPr>
    </w:p>
    <w:p w:rsidR="00DC7C43" w:rsidRDefault="00DC7C43" w:rsidP="00DC7C43">
      <w:pPr>
        <w:jc w:val="left"/>
        <w:rPr>
          <w:b/>
          <w:bCs/>
          <w:sz w:val="28"/>
          <w:szCs w:val="28"/>
        </w:rPr>
      </w:pPr>
    </w:p>
    <w:p w:rsidR="00DC7C43" w:rsidRDefault="00DC7C43" w:rsidP="00DC7C43">
      <w:pPr>
        <w:jc w:val="left"/>
        <w:rPr>
          <w:b/>
          <w:bCs/>
          <w:sz w:val="28"/>
          <w:szCs w:val="28"/>
        </w:rPr>
      </w:pPr>
    </w:p>
    <w:p w:rsidR="00DC7C43" w:rsidRDefault="00DC7C43" w:rsidP="00DC7C43">
      <w:pPr>
        <w:spacing w:line="400" w:lineRule="exact"/>
        <w:ind w:firstLineChars="200" w:firstLine="562"/>
        <w:jc w:val="left"/>
        <w:rPr>
          <w:b/>
          <w:bCs/>
          <w:sz w:val="28"/>
          <w:szCs w:val="28"/>
        </w:rPr>
      </w:pPr>
      <w:r>
        <w:rPr>
          <w:rFonts w:hint="eastAsia"/>
          <w:b/>
          <w:bCs/>
          <w:sz w:val="28"/>
          <w:szCs w:val="28"/>
        </w:rPr>
        <w:t>二、评分办法</w:t>
      </w:r>
    </w:p>
    <w:p w:rsidR="00DC7C43" w:rsidRDefault="00DC7C43" w:rsidP="00DC7C43">
      <w:pPr>
        <w:spacing w:line="400" w:lineRule="exact"/>
        <w:jc w:val="center"/>
        <w:rPr>
          <w:sz w:val="28"/>
          <w:szCs w:val="28"/>
        </w:rPr>
      </w:pPr>
      <w:r>
        <w:rPr>
          <w:rFonts w:hint="eastAsia"/>
          <w:sz w:val="28"/>
          <w:szCs w:val="28"/>
        </w:rPr>
        <w:t>综合评审表</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1"/>
        <w:gridCol w:w="612"/>
        <w:gridCol w:w="763"/>
        <w:gridCol w:w="7541"/>
      </w:tblGrid>
      <w:tr w:rsidR="00DC7C43" w:rsidTr="00DD7173">
        <w:trPr>
          <w:trHeight w:val="510"/>
          <w:jc w:val="center"/>
        </w:trPr>
        <w:tc>
          <w:tcPr>
            <w:tcW w:w="1343" w:type="dxa"/>
            <w:gridSpan w:val="2"/>
            <w:noWrap/>
            <w:vAlign w:val="center"/>
          </w:tcPr>
          <w:p w:rsidR="00DC7C43" w:rsidRDefault="00DC7C43" w:rsidP="00DD7173">
            <w:pPr>
              <w:spacing w:line="460" w:lineRule="exact"/>
              <w:ind w:left="100"/>
              <w:jc w:val="center"/>
              <w:rPr>
                <w:b/>
                <w:bCs/>
                <w:sz w:val="24"/>
              </w:rPr>
            </w:pPr>
            <w:r>
              <w:rPr>
                <w:rFonts w:hint="eastAsia"/>
                <w:b/>
                <w:bCs/>
                <w:sz w:val="24"/>
              </w:rPr>
              <w:lastRenderedPageBreak/>
              <w:t>评审因素</w:t>
            </w:r>
          </w:p>
        </w:tc>
        <w:tc>
          <w:tcPr>
            <w:tcW w:w="763" w:type="dxa"/>
            <w:noWrap/>
            <w:vAlign w:val="center"/>
          </w:tcPr>
          <w:p w:rsidR="00DC7C43" w:rsidRDefault="00DC7C43" w:rsidP="00DD7173">
            <w:pPr>
              <w:spacing w:line="460" w:lineRule="exact"/>
              <w:ind w:leftChars="50" w:left="105" w:rightChars="50" w:right="105"/>
              <w:jc w:val="center"/>
              <w:rPr>
                <w:b/>
                <w:bCs/>
                <w:sz w:val="24"/>
              </w:rPr>
            </w:pPr>
            <w:r>
              <w:rPr>
                <w:rFonts w:hint="eastAsia"/>
                <w:b/>
                <w:bCs/>
                <w:sz w:val="24"/>
              </w:rPr>
              <w:t>分值</w:t>
            </w:r>
          </w:p>
        </w:tc>
        <w:tc>
          <w:tcPr>
            <w:tcW w:w="7541" w:type="dxa"/>
            <w:noWrap/>
            <w:vAlign w:val="center"/>
          </w:tcPr>
          <w:p w:rsidR="00DC7C43" w:rsidRDefault="00DC7C43" w:rsidP="00DD7173">
            <w:pPr>
              <w:spacing w:line="460" w:lineRule="exact"/>
              <w:ind w:leftChars="50" w:left="105" w:rightChars="50" w:right="105"/>
              <w:jc w:val="center"/>
              <w:rPr>
                <w:b/>
                <w:bCs/>
                <w:sz w:val="24"/>
              </w:rPr>
            </w:pPr>
            <w:r>
              <w:rPr>
                <w:rFonts w:hint="eastAsia"/>
                <w:b/>
                <w:bCs/>
                <w:sz w:val="24"/>
              </w:rPr>
              <w:t>评分标准</w:t>
            </w:r>
          </w:p>
        </w:tc>
      </w:tr>
      <w:tr w:rsidR="00DC7C43" w:rsidTr="00DD7173">
        <w:trPr>
          <w:trHeight w:val="660"/>
          <w:jc w:val="center"/>
        </w:trPr>
        <w:tc>
          <w:tcPr>
            <w:tcW w:w="1343" w:type="dxa"/>
            <w:gridSpan w:val="2"/>
            <w:noWrap/>
            <w:vAlign w:val="center"/>
          </w:tcPr>
          <w:p w:rsidR="00DC7C43" w:rsidRDefault="00DC7C43" w:rsidP="00DD7173">
            <w:pPr>
              <w:spacing w:line="360" w:lineRule="exact"/>
              <w:ind w:left="100"/>
              <w:jc w:val="center"/>
              <w:rPr>
                <w:sz w:val="24"/>
              </w:rPr>
            </w:pPr>
            <w:r>
              <w:rPr>
                <w:rFonts w:hint="eastAsia"/>
                <w:sz w:val="24"/>
              </w:rPr>
              <w:t>价格部分</w:t>
            </w:r>
          </w:p>
          <w:p w:rsidR="00DC7C43" w:rsidRDefault="00DC7C43" w:rsidP="00DD7173">
            <w:pPr>
              <w:spacing w:line="360" w:lineRule="exact"/>
              <w:ind w:left="100"/>
              <w:jc w:val="center"/>
              <w:rPr>
                <w:sz w:val="24"/>
              </w:rPr>
            </w:pPr>
            <w:r>
              <w:rPr>
                <w:rFonts w:hint="eastAsia"/>
                <w:sz w:val="24"/>
              </w:rPr>
              <w:t>（</w:t>
            </w:r>
            <w:r>
              <w:rPr>
                <w:rFonts w:hint="eastAsia"/>
                <w:sz w:val="24"/>
              </w:rPr>
              <w:t>20</w:t>
            </w:r>
            <w:r>
              <w:rPr>
                <w:rFonts w:hint="eastAsia"/>
                <w:sz w:val="24"/>
              </w:rPr>
              <w:t>分）</w:t>
            </w:r>
          </w:p>
        </w:tc>
        <w:tc>
          <w:tcPr>
            <w:tcW w:w="763" w:type="dxa"/>
            <w:noWrap/>
            <w:vAlign w:val="center"/>
          </w:tcPr>
          <w:p w:rsidR="00DC7C43" w:rsidRDefault="00DC7C43" w:rsidP="00DD7173">
            <w:pPr>
              <w:spacing w:line="360" w:lineRule="exact"/>
              <w:ind w:leftChars="50" w:left="105" w:rightChars="50" w:right="105"/>
              <w:jc w:val="center"/>
              <w:rPr>
                <w:rFonts w:eastAsia="宋体"/>
                <w:sz w:val="24"/>
              </w:rPr>
            </w:pPr>
            <w:r>
              <w:rPr>
                <w:rFonts w:hint="eastAsia"/>
                <w:sz w:val="24"/>
              </w:rPr>
              <w:t>20</w:t>
            </w:r>
          </w:p>
        </w:tc>
        <w:tc>
          <w:tcPr>
            <w:tcW w:w="7541" w:type="dxa"/>
            <w:noWrap/>
            <w:vAlign w:val="center"/>
          </w:tcPr>
          <w:p w:rsidR="00DC7C43" w:rsidRDefault="00DC7C43" w:rsidP="00DD7173">
            <w:pPr>
              <w:widowControl/>
              <w:spacing w:line="360" w:lineRule="exact"/>
              <w:rPr>
                <w:sz w:val="24"/>
              </w:rPr>
            </w:pPr>
            <w:r>
              <w:rPr>
                <w:rFonts w:hint="eastAsia"/>
                <w:bCs/>
                <w:sz w:val="24"/>
              </w:rPr>
              <w:t>以各供应商的最低报价为基准价得</w:t>
            </w:r>
            <w:r w:rsidR="0059544C">
              <w:rPr>
                <w:rFonts w:hint="eastAsia"/>
                <w:bCs/>
                <w:sz w:val="24"/>
              </w:rPr>
              <w:t>2</w:t>
            </w:r>
            <w:bookmarkStart w:id="2" w:name="_GoBack"/>
            <w:bookmarkEnd w:id="2"/>
            <w:r>
              <w:rPr>
                <w:rFonts w:hint="eastAsia"/>
                <w:bCs/>
                <w:sz w:val="24"/>
              </w:rPr>
              <w:t>0</w:t>
            </w:r>
            <w:r>
              <w:rPr>
                <w:rFonts w:hint="eastAsia"/>
                <w:bCs/>
                <w:sz w:val="24"/>
              </w:rPr>
              <w:t>分</w:t>
            </w:r>
            <w:r>
              <w:rPr>
                <w:rFonts w:hint="eastAsia"/>
                <w:bCs/>
                <w:sz w:val="24"/>
              </w:rPr>
              <w:t>,</w:t>
            </w:r>
            <w:r>
              <w:rPr>
                <w:rFonts w:hint="eastAsia"/>
                <w:bCs/>
                <w:sz w:val="24"/>
              </w:rPr>
              <w:t>其它供应商报价得分</w:t>
            </w:r>
            <w:r>
              <w:rPr>
                <w:rFonts w:hint="eastAsia"/>
                <w:bCs/>
                <w:sz w:val="24"/>
              </w:rPr>
              <w:t>=(</w:t>
            </w:r>
            <w:r>
              <w:rPr>
                <w:rFonts w:hint="eastAsia"/>
                <w:bCs/>
                <w:sz w:val="24"/>
              </w:rPr>
              <w:t>评标基准价</w:t>
            </w:r>
            <w:r>
              <w:rPr>
                <w:rFonts w:hint="eastAsia"/>
                <w:bCs/>
                <w:sz w:val="24"/>
              </w:rPr>
              <w:t>/</w:t>
            </w:r>
            <w:r>
              <w:rPr>
                <w:rFonts w:hint="eastAsia"/>
                <w:bCs/>
                <w:sz w:val="24"/>
              </w:rPr>
              <w:t>供应商报价</w:t>
            </w:r>
            <w:r>
              <w:rPr>
                <w:rFonts w:hint="eastAsia"/>
                <w:bCs/>
                <w:sz w:val="24"/>
              </w:rPr>
              <w:t>)</w:t>
            </w:r>
            <w:r>
              <w:rPr>
                <w:rFonts w:hint="eastAsia"/>
                <w:bCs/>
                <w:sz w:val="24"/>
              </w:rPr>
              <w:t>×</w:t>
            </w:r>
            <w:r>
              <w:rPr>
                <w:rFonts w:hint="eastAsia"/>
                <w:bCs/>
                <w:sz w:val="24"/>
              </w:rPr>
              <w:t>20%</w:t>
            </w:r>
            <w:r>
              <w:rPr>
                <w:rFonts w:hint="eastAsia"/>
                <w:bCs/>
                <w:sz w:val="24"/>
              </w:rPr>
              <w:t>×</w:t>
            </w:r>
            <w:r>
              <w:rPr>
                <w:rFonts w:hint="eastAsia"/>
                <w:bCs/>
                <w:sz w:val="24"/>
              </w:rPr>
              <w:t>100</w:t>
            </w:r>
            <w:r>
              <w:rPr>
                <w:rFonts w:hint="eastAsia"/>
                <w:bCs/>
                <w:sz w:val="24"/>
              </w:rPr>
              <w:t>。</w:t>
            </w:r>
          </w:p>
        </w:tc>
      </w:tr>
      <w:tr w:rsidR="00DC7C43" w:rsidTr="00DD7173">
        <w:trPr>
          <w:trHeight w:val="510"/>
          <w:jc w:val="center"/>
        </w:trPr>
        <w:tc>
          <w:tcPr>
            <w:tcW w:w="731" w:type="dxa"/>
            <w:vMerge w:val="restart"/>
            <w:noWrap/>
            <w:vAlign w:val="center"/>
          </w:tcPr>
          <w:p w:rsidR="00DC7C43" w:rsidRDefault="00DC7C43" w:rsidP="00DD7173">
            <w:pPr>
              <w:spacing w:line="460" w:lineRule="exact"/>
              <w:ind w:left="100"/>
              <w:rPr>
                <w:sz w:val="24"/>
              </w:rPr>
            </w:pPr>
          </w:p>
          <w:p w:rsidR="00DC7C43" w:rsidRDefault="00DC7C43" w:rsidP="00DD7173">
            <w:pPr>
              <w:spacing w:line="460" w:lineRule="exact"/>
              <w:ind w:left="100"/>
              <w:rPr>
                <w:sz w:val="24"/>
              </w:rPr>
            </w:pPr>
          </w:p>
          <w:p w:rsidR="00DC7C43" w:rsidRDefault="00DC7C43" w:rsidP="00DD7173">
            <w:pPr>
              <w:spacing w:line="460" w:lineRule="exact"/>
              <w:ind w:left="100"/>
              <w:rPr>
                <w:sz w:val="24"/>
              </w:rPr>
            </w:pPr>
            <w:r>
              <w:rPr>
                <w:rFonts w:hint="eastAsia"/>
                <w:sz w:val="24"/>
              </w:rPr>
              <w:t>技术部分（</w:t>
            </w:r>
            <w:r>
              <w:rPr>
                <w:rFonts w:hint="eastAsia"/>
                <w:sz w:val="24"/>
              </w:rPr>
              <w:t xml:space="preserve">45 </w:t>
            </w:r>
            <w:r>
              <w:rPr>
                <w:rFonts w:hint="eastAsia"/>
                <w:sz w:val="24"/>
              </w:rPr>
              <w:t>分）</w:t>
            </w:r>
          </w:p>
        </w:tc>
        <w:tc>
          <w:tcPr>
            <w:tcW w:w="612" w:type="dxa"/>
            <w:noWrap/>
            <w:vAlign w:val="center"/>
          </w:tcPr>
          <w:p w:rsidR="00DC7C43" w:rsidRDefault="00DC7C43" w:rsidP="00DD7173">
            <w:pPr>
              <w:pStyle w:val="a5"/>
              <w:ind w:firstLine="0"/>
              <w:jc w:val="center"/>
              <w:rPr>
                <w:bCs/>
                <w:sz w:val="24"/>
              </w:rPr>
            </w:pPr>
            <w:r>
              <w:rPr>
                <w:rFonts w:hint="eastAsia"/>
                <w:sz w:val="24"/>
              </w:rPr>
              <w:t>总体设计</w:t>
            </w:r>
          </w:p>
        </w:tc>
        <w:tc>
          <w:tcPr>
            <w:tcW w:w="763" w:type="dxa"/>
            <w:noWrap/>
            <w:vAlign w:val="center"/>
          </w:tcPr>
          <w:p w:rsidR="00DC7C43" w:rsidRDefault="00DC7C43" w:rsidP="00DD7173">
            <w:pPr>
              <w:widowControl/>
              <w:spacing w:line="460" w:lineRule="exact"/>
              <w:jc w:val="center"/>
              <w:rPr>
                <w:rFonts w:eastAsia="宋体"/>
                <w:bCs/>
                <w:sz w:val="24"/>
              </w:rPr>
            </w:pPr>
            <w:r>
              <w:rPr>
                <w:rFonts w:hint="eastAsia"/>
                <w:bCs/>
                <w:sz w:val="24"/>
              </w:rPr>
              <w:t>5</w:t>
            </w:r>
          </w:p>
        </w:tc>
        <w:tc>
          <w:tcPr>
            <w:tcW w:w="7541" w:type="dxa"/>
            <w:noWrap/>
            <w:vAlign w:val="center"/>
          </w:tcPr>
          <w:p w:rsidR="00DC7C43" w:rsidRDefault="00DC7C43" w:rsidP="00DD7173">
            <w:pPr>
              <w:pStyle w:val="A8"/>
              <w:framePr w:wrap="around"/>
              <w:spacing w:line="240" w:lineRule="atLeast"/>
              <w:jc w:val="left"/>
              <w:rPr>
                <w:rFonts w:ascii="宋体" w:eastAsia="宋体" w:hAnsi="宋体" w:cs="宋体"/>
                <w:color w:val="auto"/>
                <w:kern w:val="0"/>
                <w:sz w:val="24"/>
                <w:szCs w:val="24"/>
              </w:rPr>
            </w:pPr>
            <w:r>
              <w:rPr>
                <w:rFonts w:ascii="宋体" w:eastAsia="宋体" w:hAnsi="宋体" w:cs="宋体" w:hint="eastAsia"/>
                <w:color w:val="auto"/>
                <w:kern w:val="0"/>
                <w:sz w:val="24"/>
                <w:szCs w:val="24"/>
              </w:rPr>
              <w:t>供应商应提供总体设计方案，并充分考虑以下因素：</w:t>
            </w:r>
          </w:p>
          <w:p w:rsidR="00DC7C43" w:rsidRDefault="00DC7C43" w:rsidP="00DD7173">
            <w:pPr>
              <w:pStyle w:val="A8"/>
              <w:framePr w:wrap="around"/>
              <w:spacing w:line="240" w:lineRule="atLeast"/>
              <w:jc w:val="left"/>
              <w:rPr>
                <w:rFonts w:ascii="宋体" w:eastAsia="宋体" w:hAnsi="宋体" w:cs="宋体"/>
                <w:color w:val="auto"/>
                <w:kern w:val="0"/>
                <w:sz w:val="24"/>
                <w:szCs w:val="24"/>
              </w:rPr>
            </w:pPr>
            <w:r>
              <w:rPr>
                <w:rFonts w:ascii="宋体" w:eastAsia="宋体" w:hAnsi="宋体" w:cs="宋体" w:hint="eastAsia"/>
                <w:color w:val="auto"/>
                <w:kern w:val="0"/>
                <w:sz w:val="24"/>
                <w:szCs w:val="24"/>
              </w:rPr>
              <w:t>（1）系统运行兼容性设计，具体要求有：针对不同操作系统版本、不同浏览器的解决方案；证书报告在不同计算机中样式统一的解决方案；</w:t>
            </w:r>
          </w:p>
          <w:p w:rsidR="00DC7C43" w:rsidRDefault="00DC7C43" w:rsidP="00DD7173">
            <w:pPr>
              <w:pStyle w:val="A8"/>
              <w:framePr w:wrap="around"/>
              <w:spacing w:line="240" w:lineRule="atLeast"/>
              <w:jc w:val="left"/>
              <w:rPr>
                <w:rFonts w:ascii="宋体" w:eastAsia="宋体" w:hAnsi="宋体" w:cs="宋体"/>
                <w:color w:val="auto"/>
                <w:kern w:val="0"/>
                <w:sz w:val="24"/>
                <w:szCs w:val="24"/>
              </w:rPr>
            </w:pPr>
            <w:r>
              <w:rPr>
                <w:rFonts w:ascii="宋体" w:eastAsia="宋体" w:hAnsi="宋体" w:cs="宋体" w:hint="eastAsia"/>
                <w:color w:val="auto"/>
                <w:kern w:val="0"/>
                <w:sz w:val="24"/>
                <w:szCs w:val="24"/>
              </w:rPr>
              <w:t>（2）系统日志系统设计，具体要求有：安全可靠的用户登录机制设计；用户操作日志（涉及查询、添加、删除、修改）设计；</w:t>
            </w:r>
          </w:p>
          <w:p w:rsidR="00DC7C43" w:rsidRDefault="00DC7C43" w:rsidP="00DD7173">
            <w:pPr>
              <w:pStyle w:val="A8"/>
              <w:framePr w:wrap="around"/>
              <w:spacing w:line="240" w:lineRule="atLeast"/>
              <w:jc w:val="left"/>
              <w:rPr>
                <w:rFonts w:ascii="宋体" w:eastAsia="宋体" w:hAnsi="宋体" w:cs="宋体"/>
                <w:color w:val="auto"/>
                <w:kern w:val="0"/>
                <w:sz w:val="24"/>
                <w:szCs w:val="24"/>
              </w:rPr>
            </w:pPr>
            <w:r>
              <w:rPr>
                <w:rFonts w:ascii="宋体" w:eastAsia="宋体" w:hAnsi="宋体" w:cs="宋体" w:hint="eastAsia"/>
                <w:color w:val="auto"/>
                <w:kern w:val="0"/>
                <w:sz w:val="24"/>
                <w:szCs w:val="24"/>
              </w:rPr>
              <w:t>（3）系统组织架构设计，具体要求有：基于组织架构、角色、权限管理模式，要求实现灵活的多层级的组织架构管理。</w:t>
            </w:r>
          </w:p>
          <w:p w:rsidR="00DC7C43" w:rsidRDefault="00DC7C43" w:rsidP="00DD7173">
            <w:pPr>
              <w:pStyle w:val="a5"/>
              <w:ind w:firstLine="0"/>
              <w:rPr>
                <w:sz w:val="24"/>
              </w:rPr>
            </w:pPr>
            <w:r>
              <w:rPr>
                <w:rFonts w:hint="eastAsia"/>
                <w:sz w:val="24"/>
              </w:rPr>
              <w:t>根据方案的全面性、兼容性、安全性等内容进行评分：</w:t>
            </w:r>
          </w:p>
          <w:p w:rsidR="00DC7C43" w:rsidRDefault="00DC7C43" w:rsidP="00DD7173">
            <w:pPr>
              <w:pStyle w:val="a5"/>
              <w:ind w:firstLine="0"/>
              <w:rPr>
                <w:sz w:val="24"/>
              </w:rPr>
            </w:pPr>
            <w:r>
              <w:rPr>
                <w:rFonts w:hint="eastAsia"/>
                <w:sz w:val="24"/>
              </w:rPr>
              <w:t>1</w:t>
            </w:r>
            <w:r>
              <w:rPr>
                <w:rFonts w:hint="eastAsia"/>
                <w:sz w:val="24"/>
              </w:rPr>
              <w:t>）方案全面、兼容性强、安全可靠，得</w:t>
            </w:r>
            <w:r>
              <w:rPr>
                <w:rFonts w:hint="eastAsia"/>
                <w:sz w:val="24"/>
              </w:rPr>
              <w:t>4-5</w:t>
            </w:r>
            <w:r>
              <w:rPr>
                <w:rFonts w:hint="eastAsia"/>
                <w:sz w:val="24"/>
              </w:rPr>
              <w:t>分；</w:t>
            </w:r>
          </w:p>
          <w:p w:rsidR="00DC7C43" w:rsidRDefault="00DC7C43" w:rsidP="00DD7173">
            <w:pPr>
              <w:pStyle w:val="a5"/>
              <w:ind w:firstLine="0"/>
              <w:rPr>
                <w:sz w:val="24"/>
              </w:rPr>
            </w:pPr>
            <w:r>
              <w:rPr>
                <w:rFonts w:hint="eastAsia"/>
                <w:sz w:val="24"/>
              </w:rPr>
              <w:t>2</w:t>
            </w:r>
            <w:r>
              <w:rPr>
                <w:rFonts w:hint="eastAsia"/>
                <w:sz w:val="24"/>
              </w:rPr>
              <w:t>）方案比较全面、兼容性较强、安全可靠性一般，得</w:t>
            </w:r>
            <w:r>
              <w:rPr>
                <w:rFonts w:hint="eastAsia"/>
                <w:sz w:val="24"/>
              </w:rPr>
              <w:t>2-5</w:t>
            </w:r>
            <w:r>
              <w:rPr>
                <w:rFonts w:hint="eastAsia"/>
                <w:sz w:val="24"/>
              </w:rPr>
              <w:t>分；</w:t>
            </w:r>
          </w:p>
          <w:p w:rsidR="00DC7C43" w:rsidRDefault="00DC7C43" w:rsidP="00DD7173">
            <w:pPr>
              <w:pStyle w:val="a5"/>
              <w:ind w:firstLine="0"/>
              <w:rPr>
                <w:bCs/>
                <w:sz w:val="24"/>
              </w:rPr>
            </w:pPr>
            <w:r>
              <w:rPr>
                <w:rFonts w:hint="eastAsia"/>
                <w:sz w:val="24"/>
              </w:rPr>
              <w:t>3</w:t>
            </w:r>
            <w:r>
              <w:rPr>
                <w:rFonts w:hint="eastAsia"/>
                <w:sz w:val="24"/>
              </w:rPr>
              <w:t>）方案不提供，或提供不全面、兼容性不强、不够安全可靠，得</w:t>
            </w:r>
            <w:r>
              <w:rPr>
                <w:rFonts w:hint="eastAsia"/>
                <w:sz w:val="24"/>
              </w:rPr>
              <w:t>0-1</w:t>
            </w:r>
            <w:r>
              <w:rPr>
                <w:rFonts w:hint="eastAsia"/>
                <w:sz w:val="24"/>
              </w:rPr>
              <w:t>分；</w:t>
            </w:r>
          </w:p>
        </w:tc>
      </w:tr>
      <w:tr w:rsidR="00DC7C43" w:rsidTr="00DD7173">
        <w:trPr>
          <w:trHeight w:val="510"/>
          <w:jc w:val="center"/>
        </w:trPr>
        <w:tc>
          <w:tcPr>
            <w:tcW w:w="731" w:type="dxa"/>
            <w:vMerge/>
            <w:noWrap/>
            <w:vAlign w:val="center"/>
          </w:tcPr>
          <w:p w:rsidR="00DC7C43" w:rsidRDefault="00DC7C43" w:rsidP="00DD7173">
            <w:pPr>
              <w:spacing w:line="460" w:lineRule="exact"/>
              <w:ind w:left="100"/>
              <w:rPr>
                <w:sz w:val="24"/>
              </w:rPr>
            </w:pPr>
          </w:p>
        </w:tc>
        <w:tc>
          <w:tcPr>
            <w:tcW w:w="612" w:type="dxa"/>
            <w:noWrap/>
            <w:vAlign w:val="center"/>
          </w:tcPr>
          <w:p w:rsidR="00DC7C43" w:rsidRDefault="00DC7C43" w:rsidP="00DD7173">
            <w:pPr>
              <w:pStyle w:val="a5"/>
              <w:ind w:firstLine="0"/>
              <w:jc w:val="center"/>
              <w:rPr>
                <w:bCs/>
                <w:sz w:val="24"/>
              </w:rPr>
            </w:pPr>
            <w:r>
              <w:rPr>
                <w:rFonts w:hint="eastAsia"/>
                <w:sz w:val="24"/>
              </w:rPr>
              <w:t>功能设计</w:t>
            </w:r>
          </w:p>
        </w:tc>
        <w:tc>
          <w:tcPr>
            <w:tcW w:w="763" w:type="dxa"/>
            <w:noWrap/>
            <w:vAlign w:val="center"/>
          </w:tcPr>
          <w:p w:rsidR="00DC7C43" w:rsidRDefault="00DC7C43" w:rsidP="00DD7173">
            <w:pPr>
              <w:widowControl/>
              <w:spacing w:line="400" w:lineRule="exact"/>
              <w:jc w:val="center"/>
              <w:rPr>
                <w:rFonts w:eastAsia="宋体"/>
                <w:bCs/>
                <w:sz w:val="24"/>
              </w:rPr>
            </w:pPr>
            <w:r>
              <w:rPr>
                <w:rFonts w:hint="eastAsia"/>
                <w:bCs/>
                <w:sz w:val="24"/>
              </w:rPr>
              <w:t>15</w:t>
            </w:r>
          </w:p>
        </w:tc>
        <w:tc>
          <w:tcPr>
            <w:tcW w:w="7541" w:type="dxa"/>
            <w:noWrap/>
            <w:vAlign w:val="center"/>
          </w:tcPr>
          <w:p w:rsidR="00DC7C43" w:rsidRDefault="00DC7C43" w:rsidP="00DD7173">
            <w:pPr>
              <w:pStyle w:val="a5"/>
              <w:ind w:firstLine="0"/>
              <w:rPr>
                <w:sz w:val="24"/>
              </w:rPr>
            </w:pPr>
            <w:r>
              <w:rPr>
                <w:rFonts w:hint="eastAsia"/>
                <w:sz w:val="24"/>
              </w:rPr>
              <w:t>供应商应提供详细的功能设计方案，根据平台（子平台、子功能模块）流程图、输入输出图（</w:t>
            </w:r>
            <w:r>
              <w:rPr>
                <w:rFonts w:hint="eastAsia"/>
                <w:sz w:val="24"/>
              </w:rPr>
              <w:t>IPO</w:t>
            </w:r>
            <w:r>
              <w:rPr>
                <w:rFonts w:hint="eastAsia"/>
                <w:sz w:val="24"/>
              </w:rPr>
              <w:t>图）设计的合理性及相关文字说明的清晰度进行评分：</w:t>
            </w:r>
          </w:p>
          <w:p w:rsidR="00DC7C43" w:rsidRDefault="00DC7C43" w:rsidP="00DD7173">
            <w:pPr>
              <w:pStyle w:val="a5"/>
              <w:ind w:firstLine="0"/>
              <w:rPr>
                <w:sz w:val="24"/>
              </w:rPr>
            </w:pPr>
            <w:r>
              <w:rPr>
                <w:rFonts w:hint="eastAsia"/>
                <w:sz w:val="24"/>
              </w:rPr>
              <w:t>1)</w:t>
            </w:r>
            <w:r>
              <w:rPr>
                <w:rFonts w:hint="eastAsia"/>
                <w:sz w:val="24"/>
              </w:rPr>
              <w:t>功能详细，设计合理，内容清晰，得</w:t>
            </w:r>
            <w:r>
              <w:rPr>
                <w:rFonts w:hint="eastAsia"/>
                <w:sz w:val="24"/>
              </w:rPr>
              <w:t>12-15</w:t>
            </w:r>
            <w:r>
              <w:rPr>
                <w:rFonts w:hint="eastAsia"/>
                <w:sz w:val="24"/>
              </w:rPr>
              <w:t>分；</w:t>
            </w:r>
          </w:p>
          <w:p w:rsidR="00DC7C43" w:rsidRDefault="00DC7C43" w:rsidP="00DD7173">
            <w:pPr>
              <w:pStyle w:val="a5"/>
              <w:ind w:firstLine="0"/>
              <w:rPr>
                <w:sz w:val="24"/>
              </w:rPr>
            </w:pPr>
            <w:r>
              <w:rPr>
                <w:rFonts w:hint="eastAsia"/>
                <w:sz w:val="24"/>
              </w:rPr>
              <w:t>2)</w:t>
            </w:r>
            <w:r>
              <w:rPr>
                <w:rFonts w:hint="eastAsia"/>
                <w:sz w:val="24"/>
              </w:rPr>
              <w:t>功能较为详细，设计较合理，内容较清晰，得</w:t>
            </w:r>
            <w:r>
              <w:rPr>
                <w:rFonts w:hint="eastAsia"/>
                <w:sz w:val="24"/>
              </w:rPr>
              <w:t>7-11</w:t>
            </w:r>
            <w:r>
              <w:rPr>
                <w:rFonts w:hint="eastAsia"/>
                <w:sz w:val="24"/>
              </w:rPr>
              <w:t>分；</w:t>
            </w:r>
          </w:p>
          <w:p w:rsidR="00DC7C43" w:rsidRDefault="00DC7C43" w:rsidP="00DD7173">
            <w:pPr>
              <w:pStyle w:val="a5"/>
              <w:ind w:firstLine="0"/>
              <w:rPr>
                <w:bCs/>
                <w:sz w:val="24"/>
              </w:rPr>
            </w:pPr>
            <w:r>
              <w:rPr>
                <w:rFonts w:hint="eastAsia"/>
                <w:sz w:val="24"/>
              </w:rPr>
              <w:t>3</w:t>
            </w:r>
            <w:r>
              <w:rPr>
                <w:rFonts w:hint="eastAsia"/>
                <w:sz w:val="24"/>
              </w:rPr>
              <w:t>）功能不提供，或提供不详细，设计不合理，内容不清晰，得</w:t>
            </w:r>
            <w:r>
              <w:rPr>
                <w:rFonts w:hint="eastAsia"/>
                <w:sz w:val="24"/>
              </w:rPr>
              <w:t>0-6</w:t>
            </w:r>
            <w:r>
              <w:rPr>
                <w:rFonts w:hint="eastAsia"/>
                <w:sz w:val="24"/>
              </w:rPr>
              <w:t>分；</w:t>
            </w:r>
          </w:p>
        </w:tc>
      </w:tr>
      <w:tr w:rsidR="00DC7C43" w:rsidTr="00DD7173">
        <w:trPr>
          <w:trHeight w:val="510"/>
          <w:jc w:val="center"/>
        </w:trPr>
        <w:tc>
          <w:tcPr>
            <w:tcW w:w="731" w:type="dxa"/>
            <w:vMerge/>
            <w:noWrap/>
            <w:vAlign w:val="center"/>
          </w:tcPr>
          <w:p w:rsidR="00DC7C43" w:rsidRDefault="00DC7C43" w:rsidP="00DD7173">
            <w:pPr>
              <w:spacing w:line="460" w:lineRule="exact"/>
              <w:ind w:left="100"/>
              <w:rPr>
                <w:sz w:val="24"/>
              </w:rPr>
            </w:pPr>
          </w:p>
        </w:tc>
        <w:tc>
          <w:tcPr>
            <w:tcW w:w="612" w:type="dxa"/>
            <w:noWrap/>
            <w:vAlign w:val="center"/>
          </w:tcPr>
          <w:p w:rsidR="00DC7C43" w:rsidRDefault="00DC7C43" w:rsidP="00DD7173">
            <w:pPr>
              <w:pStyle w:val="a5"/>
              <w:ind w:firstLine="0"/>
              <w:jc w:val="center"/>
              <w:rPr>
                <w:bCs/>
                <w:sz w:val="24"/>
              </w:rPr>
            </w:pPr>
            <w:r>
              <w:rPr>
                <w:rFonts w:hint="eastAsia"/>
                <w:sz w:val="24"/>
              </w:rPr>
              <w:t>数据库设计</w:t>
            </w:r>
          </w:p>
        </w:tc>
        <w:tc>
          <w:tcPr>
            <w:tcW w:w="763" w:type="dxa"/>
            <w:noWrap/>
            <w:vAlign w:val="center"/>
          </w:tcPr>
          <w:p w:rsidR="00DC7C43" w:rsidRDefault="00DC7C43" w:rsidP="00DD7173">
            <w:pPr>
              <w:widowControl/>
              <w:spacing w:line="460" w:lineRule="exact"/>
              <w:jc w:val="center"/>
              <w:rPr>
                <w:sz w:val="24"/>
              </w:rPr>
            </w:pPr>
            <w:r>
              <w:rPr>
                <w:rFonts w:hint="eastAsia"/>
                <w:sz w:val="24"/>
              </w:rPr>
              <w:t>5</w:t>
            </w:r>
          </w:p>
        </w:tc>
        <w:tc>
          <w:tcPr>
            <w:tcW w:w="7541" w:type="dxa"/>
            <w:noWrap/>
            <w:vAlign w:val="center"/>
          </w:tcPr>
          <w:p w:rsidR="00DC7C43" w:rsidRDefault="00DC7C43" w:rsidP="00DD7173">
            <w:pPr>
              <w:spacing w:line="240" w:lineRule="atLeast"/>
              <w:rPr>
                <w:sz w:val="24"/>
              </w:rPr>
            </w:pPr>
            <w:r>
              <w:rPr>
                <w:rFonts w:hint="eastAsia"/>
                <w:sz w:val="24"/>
              </w:rPr>
              <w:t>供应商对业务数据（单据、报表等）分析透彻、全面，能针对所有功能，有详细的数据表结构、数据字典的设计等。根据设计的合理性、方案描述的清晰度进行评分：</w:t>
            </w:r>
          </w:p>
          <w:p w:rsidR="00DC7C43" w:rsidRDefault="00DC7C43" w:rsidP="00DD7173">
            <w:pPr>
              <w:spacing w:line="240" w:lineRule="atLeast"/>
              <w:rPr>
                <w:sz w:val="24"/>
              </w:rPr>
            </w:pPr>
            <w:r>
              <w:rPr>
                <w:rFonts w:hint="eastAsia"/>
                <w:sz w:val="24"/>
              </w:rPr>
              <w:t>1)</w:t>
            </w:r>
            <w:r>
              <w:rPr>
                <w:rFonts w:hint="eastAsia"/>
                <w:sz w:val="24"/>
              </w:rPr>
              <w:t>数据分析全面透彻，方案设计合理，得</w:t>
            </w:r>
            <w:r>
              <w:rPr>
                <w:rFonts w:hint="eastAsia"/>
                <w:sz w:val="24"/>
              </w:rPr>
              <w:t>4-5</w:t>
            </w:r>
            <w:r>
              <w:rPr>
                <w:rFonts w:hint="eastAsia"/>
                <w:sz w:val="24"/>
              </w:rPr>
              <w:t>分；</w:t>
            </w:r>
          </w:p>
          <w:p w:rsidR="00DC7C43" w:rsidRDefault="00DC7C43" w:rsidP="00DD7173">
            <w:pPr>
              <w:spacing w:line="240" w:lineRule="atLeast"/>
              <w:rPr>
                <w:sz w:val="24"/>
              </w:rPr>
            </w:pPr>
            <w:r>
              <w:rPr>
                <w:rFonts w:hint="eastAsia"/>
                <w:sz w:val="24"/>
              </w:rPr>
              <w:t>2)</w:t>
            </w:r>
            <w:r>
              <w:rPr>
                <w:rFonts w:hint="eastAsia"/>
                <w:sz w:val="24"/>
              </w:rPr>
              <w:t>数据分析较全面透彻，方案设计较合理，得</w:t>
            </w:r>
            <w:r>
              <w:rPr>
                <w:rFonts w:hint="eastAsia"/>
                <w:sz w:val="24"/>
              </w:rPr>
              <w:t>2-3</w:t>
            </w:r>
            <w:r>
              <w:rPr>
                <w:rFonts w:hint="eastAsia"/>
                <w:sz w:val="24"/>
              </w:rPr>
              <w:t>分；</w:t>
            </w:r>
          </w:p>
          <w:p w:rsidR="00DC7C43" w:rsidRDefault="00DC7C43" w:rsidP="00DD7173">
            <w:pPr>
              <w:pStyle w:val="a5"/>
              <w:ind w:firstLine="0"/>
            </w:pPr>
            <w:r>
              <w:rPr>
                <w:rFonts w:hint="eastAsia"/>
                <w:sz w:val="24"/>
              </w:rPr>
              <w:t>3</w:t>
            </w:r>
            <w:r>
              <w:rPr>
                <w:rFonts w:hint="eastAsia"/>
                <w:sz w:val="24"/>
              </w:rPr>
              <w:t>）数据分析方案不提供，或不够全面透彻，方案设计不够合理，得</w:t>
            </w:r>
            <w:r>
              <w:rPr>
                <w:rFonts w:hint="eastAsia"/>
                <w:sz w:val="24"/>
              </w:rPr>
              <w:t>0-1</w:t>
            </w:r>
            <w:r>
              <w:rPr>
                <w:rFonts w:hint="eastAsia"/>
                <w:sz w:val="24"/>
              </w:rPr>
              <w:t>分；</w:t>
            </w:r>
          </w:p>
        </w:tc>
      </w:tr>
      <w:tr w:rsidR="00DC7C43" w:rsidTr="00DD7173">
        <w:trPr>
          <w:trHeight w:val="90"/>
          <w:jc w:val="center"/>
        </w:trPr>
        <w:tc>
          <w:tcPr>
            <w:tcW w:w="731" w:type="dxa"/>
            <w:vMerge/>
            <w:noWrap/>
            <w:vAlign w:val="center"/>
          </w:tcPr>
          <w:p w:rsidR="00DC7C43" w:rsidRDefault="00DC7C43" w:rsidP="00DD7173">
            <w:pPr>
              <w:spacing w:line="460" w:lineRule="exact"/>
              <w:ind w:left="100"/>
              <w:rPr>
                <w:sz w:val="24"/>
              </w:rPr>
            </w:pPr>
          </w:p>
        </w:tc>
        <w:tc>
          <w:tcPr>
            <w:tcW w:w="612" w:type="dxa"/>
            <w:noWrap/>
            <w:vAlign w:val="center"/>
          </w:tcPr>
          <w:p w:rsidR="00DC7C43" w:rsidRDefault="00DC7C43" w:rsidP="00DD7173">
            <w:pPr>
              <w:spacing w:line="240" w:lineRule="atLeast"/>
              <w:jc w:val="center"/>
              <w:rPr>
                <w:bCs/>
                <w:sz w:val="24"/>
              </w:rPr>
            </w:pPr>
            <w:r>
              <w:rPr>
                <w:rFonts w:hint="eastAsia"/>
                <w:sz w:val="24"/>
              </w:rPr>
              <w:t>平台部署设计</w:t>
            </w:r>
          </w:p>
        </w:tc>
        <w:tc>
          <w:tcPr>
            <w:tcW w:w="763" w:type="dxa"/>
            <w:noWrap/>
            <w:vAlign w:val="center"/>
          </w:tcPr>
          <w:p w:rsidR="00DC7C43" w:rsidRDefault="00DC7C43" w:rsidP="00DD7173">
            <w:pPr>
              <w:widowControl/>
              <w:spacing w:line="460" w:lineRule="exact"/>
              <w:jc w:val="center"/>
              <w:rPr>
                <w:sz w:val="24"/>
              </w:rPr>
            </w:pPr>
            <w:r>
              <w:rPr>
                <w:rFonts w:hint="eastAsia"/>
                <w:sz w:val="24"/>
              </w:rPr>
              <w:t>5</w:t>
            </w:r>
          </w:p>
        </w:tc>
        <w:tc>
          <w:tcPr>
            <w:tcW w:w="7541" w:type="dxa"/>
            <w:noWrap/>
            <w:vAlign w:val="center"/>
          </w:tcPr>
          <w:p w:rsidR="00DC7C43" w:rsidRDefault="00DC7C43" w:rsidP="00DD7173">
            <w:pPr>
              <w:pStyle w:val="A8"/>
              <w:framePr w:wrap="auto" w:yAlign="inline"/>
              <w:spacing w:line="240" w:lineRule="atLeast"/>
              <w:jc w:val="left"/>
              <w:rPr>
                <w:rFonts w:ascii="宋体" w:eastAsia="宋体" w:hAnsi="宋体" w:cs="宋体"/>
                <w:color w:val="auto"/>
                <w:sz w:val="24"/>
                <w:szCs w:val="24"/>
              </w:rPr>
            </w:pPr>
            <w:r>
              <w:rPr>
                <w:rFonts w:ascii="宋体" w:eastAsia="宋体" w:hAnsi="宋体" w:cs="宋体" w:hint="eastAsia"/>
                <w:color w:val="auto"/>
                <w:sz w:val="24"/>
                <w:szCs w:val="24"/>
              </w:rPr>
              <w:t>供应商应提供详细全面的一体化平台部署方案，具体要求如下：</w:t>
            </w:r>
          </w:p>
          <w:p w:rsidR="00DC7C43" w:rsidRDefault="00DC7C43" w:rsidP="00DD7173">
            <w:pPr>
              <w:pStyle w:val="A8"/>
              <w:framePr w:wrap="auto" w:yAlign="inline"/>
              <w:spacing w:line="240" w:lineRule="atLeast"/>
              <w:jc w:val="left"/>
              <w:rPr>
                <w:rFonts w:ascii="宋体" w:eastAsia="宋体" w:hAnsi="宋体" w:cs="宋体"/>
                <w:color w:val="auto"/>
                <w:sz w:val="24"/>
                <w:szCs w:val="24"/>
              </w:rPr>
            </w:pPr>
            <w:r>
              <w:rPr>
                <w:rFonts w:ascii="宋体" w:eastAsia="宋体" w:hAnsi="宋体" w:cs="宋体" w:hint="eastAsia"/>
                <w:color w:val="auto"/>
                <w:sz w:val="24"/>
                <w:szCs w:val="24"/>
              </w:rPr>
              <w:t>（1）系统整体部署方案；（2）数据加密传输用存储、数据交互机制；（3）系统数据容灾、备份与恢复机制；</w:t>
            </w:r>
          </w:p>
          <w:p w:rsidR="00DC7C43" w:rsidRDefault="00DC7C43" w:rsidP="00DD7173">
            <w:pPr>
              <w:pStyle w:val="A8"/>
              <w:framePr w:wrap="auto" w:yAlign="inline"/>
              <w:spacing w:line="240" w:lineRule="atLeast"/>
              <w:jc w:val="left"/>
              <w:rPr>
                <w:rFonts w:ascii="宋体" w:eastAsia="宋体" w:hAnsi="宋体" w:cs="宋体"/>
                <w:color w:val="auto"/>
                <w:sz w:val="24"/>
                <w:szCs w:val="24"/>
              </w:rPr>
            </w:pPr>
            <w:r>
              <w:rPr>
                <w:rFonts w:ascii="宋体" w:eastAsia="宋体" w:hAnsi="宋体" w:cs="宋体" w:hint="eastAsia"/>
                <w:color w:val="auto"/>
                <w:sz w:val="24"/>
                <w:szCs w:val="24"/>
              </w:rPr>
              <w:t>评委根据方案的合理性进行</w:t>
            </w:r>
            <w:r>
              <w:rPr>
                <w:rFonts w:ascii="宋体" w:eastAsia="宋体" w:hAnsi="宋体" w:cs="宋体" w:hint="eastAsia"/>
                <w:kern w:val="0"/>
                <w:sz w:val="24"/>
                <w:szCs w:val="24"/>
              </w:rPr>
              <w:t>评分</w:t>
            </w:r>
            <w:r>
              <w:rPr>
                <w:rFonts w:ascii="宋体" w:eastAsia="宋体" w:hAnsi="宋体" w:cs="宋体" w:hint="eastAsia"/>
                <w:color w:val="auto"/>
                <w:sz w:val="24"/>
                <w:szCs w:val="24"/>
              </w:rPr>
              <w:t>：</w:t>
            </w:r>
          </w:p>
          <w:p w:rsidR="00DC7C43" w:rsidRDefault="00DC7C43" w:rsidP="00DD7173">
            <w:pPr>
              <w:pStyle w:val="A8"/>
              <w:framePr w:wrap="auto" w:yAlign="inline"/>
              <w:spacing w:line="240" w:lineRule="atLeast"/>
              <w:jc w:val="left"/>
              <w:rPr>
                <w:rFonts w:ascii="宋体" w:eastAsia="宋体" w:hAnsi="宋体" w:cs="宋体"/>
                <w:color w:val="auto"/>
                <w:sz w:val="24"/>
                <w:szCs w:val="24"/>
              </w:rPr>
            </w:pPr>
            <w:r>
              <w:rPr>
                <w:rFonts w:ascii="宋体" w:eastAsia="宋体" w:hAnsi="宋体" w:cs="宋体" w:hint="eastAsia"/>
                <w:color w:val="auto"/>
                <w:sz w:val="24"/>
                <w:szCs w:val="24"/>
              </w:rPr>
              <w:t>1）系统设计合理科学、方案全面，得4-5分；</w:t>
            </w:r>
          </w:p>
          <w:p w:rsidR="00DC7C43" w:rsidRDefault="00DC7C43" w:rsidP="00DD7173">
            <w:pPr>
              <w:pStyle w:val="A8"/>
              <w:framePr w:wrap="auto" w:yAlign="inline"/>
              <w:spacing w:line="240" w:lineRule="atLeast"/>
              <w:jc w:val="left"/>
              <w:rPr>
                <w:rFonts w:ascii="宋体" w:eastAsia="宋体" w:hAnsi="宋体" w:cs="宋体"/>
                <w:color w:val="auto"/>
                <w:sz w:val="24"/>
                <w:szCs w:val="24"/>
              </w:rPr>
            </w:pPr>
            <w:r>
              <w:rPr>
                <w:rFonts w:ascii="宋体" w:eastAsia="宋体" w:hAnsi="宋体" w:cs="宋体" w:hint="eastAsia"/>
                <w:color w:val="auto"/>
                <w:sz w:val="24"/>
                <w:szCs w:val="24"/>
              </w:rPr>
              <w:t>2）系统设计较科学、方案较全面，得2-3分；</w:t>
            </w:r>
          </w:p>
          <w:p w:rsidR="00DC7C43" w:rsidRDefault="00DC7C43" w:rsidP="00DD7173">
            <w:pPr>
              <w:pStyle w:val="a5"/>
              <w:ind w:firstLine="0"/>
              <w:rPr>
                <w:sz w:val="24"/>
              </w:rPr>
            </w:pPr>
            <w:r>
              <w:rPr>
                <w:rFonts w:hint="eastAsia"/>
                <w:sz w:val="24"/>
              </w:rPr>
              <w:t>3</w:t>
            </w:r>
            <w:r>
              <w:rPr>
                <w:rFonts w:hint="eastAsia"/>
                <w:sz w:val="24"/>
              </w:rPr>
              <w:t>）部署方案不提供，或设计不科学、方案不全面，得</w:t>
            </w:r>
            <w:r>
              <w:rPr>
                <w:rFonts w:hint="eastAsia"/>
                <w:sz w:val="24"/>
              </w:rPr>
              <w:t>0-1</w:t>
            </w:r>
            <w:r>
              <w:rPr>
                <w:rFonts w:hint="eastAsia"/>
                <w:sz w:val="24"/>
              </w:rPr>
              <w:t>分；</w:t>
            </w:r>
          </w:p>
        </w:tc>
      </w:tr>
      <w:tr w:rsidR="00DC7C43" w:rsidTr="00DD7173">
        <w:trPr>
          <w:trHeight w:val="897"/>
          <w:jc w:val="center"/>
        </w:trPr>
        <w:tc>
          <w:tcPr>
            <w:tcW w:w="731" w:type="dxa"/>
            <w:vMerge/>
            <w:noWrap/>
            <w:vAlign w:val="center"/>
          </w:tcPr>
          <w:p w:rsidR="00DC7C43" w:rsidRDefault="00DC7C43" w:rsidP="00DD7173">
            <w:pPr>
              <w:spacing w:line="460" w:lineRule="exact"/>
              <w:ind w:left="100"/>
              <w:rPr>
                <w:sz w:val="24"/>
              </w:rPr>
            </w:pPr>
          </w:p>
        </w:tc>
        <w:tc>
          <w:tcPr>
            <w:tcW w:w="612" w:type="dxa"/>
            <w:noWrap/>
            <w:vAlign w:val="center"/>
          </w:tcPr>
          <w:p w:rsidR="00DC7C43" w:rsidRDefault="00DC7C43" w:rsidP="00DD7173">
            <w:pPr>
              <w:pStyle w:val="A8"/>
              <w:framePr w:wrap="around"/>
              <w:spacing w:line="240" w:lineRule="atLeast"/>
              <w:jc w:val="center"/>
              <w:rPr>
                <w:rFonts w:ascii="宋体" w:hAnsi="宋体" w:cs="宋体"/>
                <w:bCs/>
                <w:color w:val="auto"/>
                <w:kern w:val="0"/>
                <w:sz w:val="24"/>
                <w:szCs w:val="24"/>
              </w:rPr>
            </w:pPr>
            <w:r>
              <w:rPr>
                <w:rFonts w:ascii="宋体" w:eastAsia="宋体" w:hAnsi="宋体" w:cs="宋体" w:hint="eastAsia"/>
                <w:color w:val="auto"/>
                <w:sz w:val="24"/>
                <w:szCs w:val="24"/>
              </w:rPr>
              <w:t>项目实施方案</w:t>
            </w:r>
          </w:p>
        </w:tc>
        <w:tc>
          <w:tcPr>
            <w:tcW w:w="763" w:type="dxa"/>
            <w:noWrap/>
            <w:vAlign w:val="center"/>
          </w:tcPr>
          <w:p w:rsidR="00DC7C43" w:rsidRDefault="00DC7C43" w:rsidP="00DD7173">
            <w:pPr>
              <w:widowControl/>
              <w:spacing w:line="460" w:lineRule="exact"/>
              <w:jc w:val="center"/>
              <w:rPr>
                <w:sz w:val="24"/>
              </w:rPr>
            </w:pPr>
            <w:r>
              <w:rPr>
                <w:rFonts w:hint="eastAsia"/>
                <w:sz w:val="24"/>
              </w:rPr>
              <w:t>5</w:t>
            </w:r>
          </w:p>
        </w:tc>
        <w:tc>
          <w:tcPr>
            <w:tcW w:w="7541" w:type="dxa"/>
            <w:noWrap/>
            <w:vAlign w:val="center"/>
          </w:tcPr>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供应商应提供项目实施方案、项目组织管理、进度计划安排进行综合评价，至少应包括以下几点：</w:t>
            </w:r>
          </w:p>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（1）项目实施计划安排；（2）基础数据初始化方案；</w:t>
            </w:r>
          </w:p>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根据方案的计划性、合理性进行</w:t>
            </w:r>
            <w:r>
              <w:rPr>
                <w:rFonts w:ascii="宋体" w:eastAsia="宋体" w:hAnsi="宋体" w:cs="宋体" w:hint="eastAsia"/>
                <w:kern w:val="0"/>
                <w:sz w:val="24"/>
                <w:szCs w:val="24"/>
              </w:rPr>
              <w:t>评分</w:t>
            </w:r>
            <w:r>
              <w:rPr>
                <w:rFonts w:ascii="宋体" w:eastAsia="宋体" w:hAnsi="宋体" w:cs="宋体" w:hint="eastAsia"/>
                <w:color w:val="auto"/>
                <w:sz w:val="24"/>
                <w:szCs w:val="24"/>
              </w:rPr>
              <w:t>：</w:t>
            </w:r>
          </w:p>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1）方案合理、计划安排科学，得4-5分；</w:t>
            </w:r>
          </w:p>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2）方案较合理，计划安排较科学，得2-3分；</w:t>
            </w:r>
          </w:p>
          <w:p w:rsidR="00DC7C43" w:rsidRDefault="00DC7C43" w:rsidP="00DD7173">
            <w:pPr>
              <w:pStyle w:val="A8"/>
              <w:framePr w:wrap="around"/>
              <w:spacing w:line="240" w:lineRule="atLeast"/>
              <w:rPr>
                <w:rFonts w:ascii="宋体" w:eastAsia="宋体" w:hAnsi="宋体" w:cs="宋体"/>
                <w:color w:val="auto"/>
                <w:kern w:val="0"/>
                <w:sz w:val="24"/>
                <w:szCs w:val="24"/>
              </w:rPr>
            </w:pPr>
            <w:r>
              <w:rPr>
                <w:rFonts w:ascii="宋体" w:eastAsia="宋体" w:hAnsi="宋体" w:cs="宋体" w:hint="eastAsia"/>
                <w:color w:val="auto"/>
                <w:sz w:val="24"/>
                <w:szCs w:val="24"/>
              </w:rPr>
              <w:t>3）方案合理性一般，计划安排科学性一般，得0-1分；</w:t>
            </w:r>
          </w:p>
        </w:tc>
      </w:tr>
      <w:tr w:rsidR="00DC7C43" w:rsidTr="00DD7173">
        <w:trPr>
          <w:trHeight w:val="510"/>
          <w:jc w:val="center"/>
        </w:trPr>
        <w:tc>
          <w:tcPr>
            <w:tcW w:w="731" w:type="dxa"/>
            <w:vMerge/>
            <w:noWrap/>
            <w:vAlign w:val="center"/>
          </w:tcPr>
          <w:p w:rsidR="00DC7C43" w:rsidRDefault="00DC7C43" w:rsidP="00DD7173">
            <w:pPr>
              <w:spacing w:line="460" w:lineRule="exact"/>
              <w:ind w:left="100"/>
              <w:rPr>
                <w:sz w:val="24"/>
              </w:rPr>
            </w:pPr>
          </w:p>
        </w:tc>
        <w:tc>
          <w:tcPr>
            <w:tcW w:w="612" w:type="dxa"/>
            <w:noWrap/>
            <w:vAlign w:val="center"/>
          </w:tcPr>
          <w:p w:rsidR="00DC7C43" w:rsidRDefault="00DC7C43" w:rsidP="00DD7173">
            <w:pPr>
              <w:pStyle w:val="A8"/>
              <w:framePr w:wrap="around"/>
              <w:spacing w:line="240" w:lineRule="atLeast"/>
              <w:jc w:val="center"/>
              <w:rPr>
                <w:rFonts w:ascii="宋体" w:hAnsi="宋体" w:cs="宋体"/>
                <w:bCs/>
                <w:color w:val="auto"/>
                <w:kern w:val="0"/>
                <w:sz w:val="24"/>
                <w:szCs w:val="24"/>
              </w:rPr>
            </w:pPr>
            <w:r>
              <w:rPr>
                <w:rFonts w:ascii="宋体" w:eastAsia="宋体" w:hAnsi="宋体" w:cs="宋体" w:hint="eastAsia"/>
                <w:color w:val="auto"/>
                <w:sz w:val="24"/>
                <w:szCs w:val="24"/>
              </w:rPr>
              <w:t>保证措施</w:t>
            </w:r>
          </w:p>
        </w:tc>
        <w:tc>
          <w:tcPr>
            <w:tcW w:w="763" w:type="dxa"/>
            <w:noWrap/>
            <w:vAlign w:val="center"/>
          </w:tcPr>
          <w:p w:rsidR="00DC7C43" w:rsidRDefault="00DC7C43" w:rsidP="00DD7173">
            <w:pPr>
              <w:widowControl/>
              <w:spacing w:line="460" w:lineRule="exact"/>
              <w:jc w:val="center"/>
              <w:rPr>
                <w:sz w:val="24"/>
              </w:rPr>
            </w:pPr>
            <w:r>
              <w:rPr>
                <w:rFonts w:hint="eastAsia"/>
                <w:sz w:val="24"/>
              </w:rPr>
              <w:t>5</w:t>
            </w:r>
          </w:p>
        </w:tc>
        <w:tc>
          <w:tcPr>
            <w:tcW w:w="7541" w:type="dxa"/>
            <w:noWrap/>
            <w:vAlign w:val="center"/>
          </w:tcPr>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供应商应提供</w:t>
            </w:r>
            <w:r>
              <w:rPr>
                <w:rFonts w:ascii="宋体" w:eastAsia="宋体" w:hAnsi="宋体" w:cs="宋体" w:hint="eastAsia"/>
                <w:spacing w:val="-1"/>
                <w:sz w:val="24"/>
                <w:szCs w:val="24"/>
              </w:rPr>
              <w:t>的质量保证措施、系统安全保证措施</w:t>
            </w:r>
            <w:r>
              <w:rPr>
                <w:rFonts w:ascii="宋体" w:eastAsia="宋体" w:hAnsi="宋体" w:cs="宋体" w:hint="eastAsia"/>
                <w:color w:val="auto"/>
                <w:sz w:val="24"/>
                <w:szCs w:val="24"/>
              </w:rPr>
              <w:t>，至少应包括以下几点：</w:t>
            </w:r>
          </w:p>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（1）售后服务体系；（2）应急保障方案；</w:t>
            </w:r>
          </w:p>
          <w:p w:rsidR="00DC7C43" w:rsidRDefault="00DC7C43" w:rsidP="00DD7173">
            <w:pPr>
              <w:pStyle w:val="A8"/>
              <w:framePr w:wrap="auto" w:yAlign="inline"/>
              <w:spacing w:line="240" w:lineRule="atLeast"/>
              <w:rPr>
                <w:rFonts w:ascii="宋体" w:eastAsia="宋体" w:hAnsi="宋体" w:cs="宋体"/>
                <w:color w:val="auto"/>
                <w:sz w:val="24"/>
                <w:szCs w:val="24"/>
              </w:rPr>
            </w:pPr>
            <w:r>
              <w:rPr>
                <w:rFonts w:ascii="宋体" w:eastAsia="宋体" w:hAnsi="宋体" w:cs="宋体" w:hint="eastAsia"/>
                <w:color w:val="auto"/>
                <w:sz w:val="24"/>
                <w:szCs w:val="24"/>
              </w:rPr>
              <w:lastRenderedPageBreak/>
              <w:t>根据方案的计划性、合理性进行</w:t>
            </w:r>
            <w:r>
              <w:rPr>
                <w:rFonts w:ascii="宋体" w:eastAsia="宋体" w:hAnsi="宋体" w:cs="宋体" w:hint="eastAsia"/>
                <w:kern w:val="0"/>
                <w:sz w:val="24"/>
                <w:szCs w:val="24"/>
              </w:rPr>
              <w:t>评分</w:t>
            </w:r>
            <w:r>
              <w:rPr>
                <w:rFonts w:ascii="宋体" w:eastAsia="宋体" w:hAnsi="宋体" w:cs="宋体" w:hint="eastAsia"/>
                <w:color w:val="auto"/>
                <w:sz w:val="24"/>
                <w:szCs w:val="24"/>
              </w:rPr>
              <w:t>：</w:t>
            </w:r>
          </w:p>
          <w:p w:rsidR="00DC7C43" w:rsidRDefault="00DC7C43" w:rsidP="00DD7173">
            <w:pPr>
              <w:pStyle w:val="A8"/>
              <w:framePr w:wrap="auto" w:yAlign="inline"/>
              <w:spacing w:line="240" w:lineRule="atLeast"/>
              <w:jc w:val="left"/>
              <w:rPr>
                <w:rFonts w:ascii="宋体" w:eastAsia="宋体" w:hAnsi="宋体" w:cs="宋体"/>
                <w:color w:val="auto"/>
                <w:sz w:val="24"/>
                <w:szCs w:val="24"/>
              </w:rPr>
            </w:pPr>
            <w:r>
              <w:rPr>
                <w:rFonts w:ascii="宋体" w:eastAsia="宋体" w:hAnsi="宋体" w:cs="宋体" w:hint="eastAsia"/>
                <w:color w:val="auto"/>
                <w:sz w:val="24"/>
                <w:szCs w:val="24"/>
              </w:rPr>
              <w:t>1）方案合理、计划安排科学，得4-5分；</w:t>
            </w:r>
          </w:p>
          <w:p w:rsidR="00DC7C43" w:rsidRDefault="00DC7C43" w:rsidP="00DD7173">
            <w:pPr>
              <w:pStyle w:val="A8"/>
              <w:framePr w:wrap="auto" w:yAlign="inline"/>
              <w:spacing w:line="240" w:lineRule="atLeast"/>
              <w:jc w:val="left"/>
              <w:rPr>
                <w:rFonts w:ascii="宋体" w:eastAsia="宋体" w:hAnsi="宋体" w:cs="宋体"/>
                <w:color w:val="auto"/>
                <w:sz w:val="24"/>
                <w:szCs w:val="24"/>
              </w:rPr>
            </w:pPr>
            <w:r>
              <w:rPr>
                <w:rFonts w:ascii="宋体" w:eastAsia="宋体" w:hAnsi="宋体" w:cs="宋体" w:hint="eastAsia"/>
                <w:color w:val="auto"/>
                <w:sz w:val="24"/>
                <w:szCs w:val="24"/>
              </w:rPr>
              <w:t>2）方案较合理，计划安排较科学，得2-3分；</w:t>
            </w:r>
          </w:p>
          <w:p w:rsidR="00DC7C43" w:rsidRDefault="00DC7C43" w:rsidP="00DD7173">
            <w:pPr>
              <w:pStyle w:val="a5"/>
              <w:ind w:firstLine="0"/>
              <w:rPr>
                <w:sz w:val="24"/>
              </w:rPr>
            </w:pPr>
            <w:r>
              <w:rPr>
                <w:rFonts w:hint="eastAsia"/>
                <w:sz w:val="24"/>
              </w:rPr>
              <w:t>3</w:t>
            </w:r>
            <w:r>
              <w:rPr>
                <w:rFonts w:hint="eastAsia"/>
                <w:sz w:val="24"/>
              </w:rPr>
              <w:t>）方案合理性一般，计划安排科学性一般，得</w:t>
            </w:r>
            <w:r>
              <w:rPr>
                <w:rFonts w:hint="eastAsia"/>
                <w:sz w:val="24"/>
              </w:rPr>
              <w:t>0-1</w:t>
            </w:r>
            <w:r>
              <w:rPr>
                <w:rFonts w:hint="eastAsia"/>
                <w:sz w:val="24"/>
              </w:rPr>
              <w:t>分；</w:t>
            </w:r>
          </w:p>
        </w:tc>
      </w:tr>
      <w:tr w:rsidR="00DC7C43" w:rsidTr="00DD7173">
        <w:trPr>
          <w:trHeight w:val="510"/>
          <w:jc w:val="center"/>
        </w:trPr>
        <w:tc>
          <w:tcPr>
            <w:tcW w:w="731" w:type="dxa"/>
            <w:vMerge/>
            <w:noWrap/>
            <w:vAlign w:val="center"/>
          </w:tcPr>
          <w:p w:rsidR="00DC7C43" w:rsidRDefault="00DC7C43" w:rsidP="00DD7173">
            <w:pPr>
              <w:spacing w:line="460" w:lineRule="exact"/>
              <w:ind w:left="100"/>
              <w:rPr>
                <w:sz w:val="24"/>
              </w:rPr>
            </w:pPr>
          </w:p>
        </w:tc>
        <w:tc>
          <w:tcPr>
            <w:tcW w:w="612" w:type="dxa"/>
            <w:noWrap/>
            <w:vAlign w:val="center"/>
          </w:tcPr>
          <w:p w:rsidR="00DC7C43" w:rsidRDefault="00DC7C43" w:rsidP="00DD7173">
            <w:pPr>
              <w:pStyle w:val="A8"/>
              <w:framePr w:wrap="around"/>
              <w:spacing w:line="240" w:lineRule="atLeast"/>
              <w:jc w:val="center"/>
              <w:rPr>
                <w:rFonts w:ascii="宋体" w:hAnsi="宋体" w:cs="宋体"/>
                <w:bCs/>
                <w:color w:val="auto"/>
                <w:kern w:val="0"/>
                <w:sz w:val="24"/>
                <w:szCs w:val="24"/>
              </w:rPr>
            </w:pPr>
            <w:r>
              <w:rPr>
                <w:rFonts w:ascii="宋体" w:eastAsia="宋体" w:hAnsi="宋体" w:cs="宋体" w:hint="eastAsia"/>
                <w:color w:val="auto"/>
                <w:sz w:val="24"/>
                <w:szCs w:val="24"/>
              </w:rPr>
              <w:t>培训方案</w:t>
            </w:r>
          </w:p>
        </w:tc>
        <w:tc>
          <w:tcPr>
            <w:tcW w:w="763" w:type="dxa"/>
            <w:noWrap/>
            <w:vAlign w:val="center"/>
          </w:tcPr>
          <w:p w:rsidR="00DC7C43" w:rsidRDefault="00DC7C43" w:rsidP="00DD7173">
            <w:pPr>
              <w:widowControl/>
              <w:spacing w:line="460" w:lineRule="exact"/>
              <w:jc w:val="center"/>
              <w:rPr>
                <w:sz w:val="24"/>
              </w:rPr>
            </w:pPr>
            <w:r>
              <w:rPr>
                <w:rFonts w:hint="eastAsia"/>
                <w:sz w:val="24"/>
              </w:rPr>
              <w:t>5</w:t>
            </w:r>
          </w:p>
        </w:tc>
        <w:tc>
          <w:tcPr>
            <w:tcW w:w="7541" w:type="dxa"/>
            <w:noWrap/>
            <w:vAlign w:val="center"/>
          </w:tcPr>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供应商应提供技术培训方案，明确培训人员安排及培训计划内容。</w:t>
            </w:r>
          </w:p>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1）培训方案清晰明确、培训人员安排完善、培训计划合理、培训内容清晰，得4-5分；</w:t>
            </w:r>
          </w:p>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2）培训方案较清晰明确、培训人员安排较完善、培训计划较合理、培训内容较清晰，得2-3分；</w:t>
            </w:r>
          </w:p>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3）培训方案不提供，或方案一般清晰明确、培训人员安排不够完善、培训计划不够合理、培训内容不够清晰，得0-1分；</w:t>
            </w:r>
          </w:p>
        </w:tc>
      </w:tr>
      <w:tr w:rsidR="00DC7C43" w:rsidTr="00DD7173">
        <w:trPr>
          <w:trHeight w:val="648"/>
          <w:jc w:val="center"/>
        </w:trPr>
        <w:tc>
          <w:tcPr>
            <w:tcW w:w="731" w:type="dxa"/>
            <w:vMerge w:val="restart"/>
            <w:noWrap/>
            <w:vAlign w:val="center"/>
          </w:tcPr>
          <w:p w:rsidR="00DC7C43" w:rsidRDefault="00DC7C43" w:rsidP="00DD7173">
            <w:pPr>
              <w:spacing w:line="460" w:lineRule="exact"/>
              <w:ind w:left="100"/>
              <w:rPr>
                <w:sz w:val="24"/>
              </w:rPr>
            </w:pPr>
            <w:r>
              <w:rPr>
                <w:rFonts w:hint="eastAsia"/>
                <w:sz w:val="24"/>
              </w:rPr>
              <w:t>商务部分（</w:t>
            </w:r>
            <w:r>
              <w:rPr>
                <w:rFonts w:hint="eastAsia"/>
                <w:sz w:val="24"/>
              </w:rPr>
              <w:t xml:space="preserve">30 </w:t>
            </w:r>
            <w:r>
              <w:rPr>
                <w:rFonts w:hint="eastAsia"/>
                <w:sz w:val="24"/>
              </w:rPr>
              <w:t>分）</w:t>
            </w:r>
          </w:p>
        </w:tc>
        <w:tc>
          <w:tcPr>
            <w:tcW w:w="612" w:type="dxa"/>
            <w:noWrap/>
            <w:vAlign w:val="center"/>
          </w:tcPr>
          <w:p w:rsidR="00DC7C43" w:rsidRDefault="00DC7C43" w:rsidP="00DD7173">
            <w:pPr>
              <w:pStyle w:val="A8"/>
              <w:framePr w:wrap="around"/>
              <w:spacing w:line="240" w:lineRule="atLeast"/>
              <w:jc w:val="center"/>
              <w:rPr>
                <w:rFonts w:ascii="宋体" w:eastAsia="宋体" w:hAnsi="宋体" w:cs="宋体"/>
                <w:color w:val="auto"/>
                <w:sz w:val="24"/>
                <w:szCs w:val="24"/>
              </w:rPr>
            </w:pPr>
            <w:r>
              <w:rPr>
                <w:rFonts w:ascii="宋体" w:eastAsia="宋体" w:hAnsi="宋体" w:cs="宋体" w:hint="eastAsia"/>
                <w:color w:val="auto"/>
                <w:sz w:val="24"/>
                <w:szCs w:val="24"/>
              </w:rPr>
              <w:t>综合实力</w:t>
            </w:r>
          </w:p>
        </w:tc>
        <w:tc>
          <w:tcPr>
            <w:tcW w:w="763" w:type="dxa"/>
            <w:noWrap/>
            <w:vAlign w:val="center"/>
          </w:tcPr>
          <w:p w:rsidR="00DC7C43" w:rsidRDefault="00DC7C43" w:rsidP="00DD7173">
            <w:pPr>
              <w:widowControl/>
              <w:spacing w:line="460" w:lineRule="exact"/>
              <w:jc w:val="center"/>
              <w:rPr>
                <w:sz w:val="24"/>
              </w:rPr>
            </w:pPr>
            <w:r>
              <w:rPr>
                <w:rFonts w:hint="eastAsia"/>
                <w:sz w:val="24"/>
              </w:rPr>
              <w:t>3</w:t>
            </w:r>
          </w:p>
        </w:tc>
        <w:tc>
          <w:tcPr>
            <w:tcW w:w="7541" w:type="dxa"/>
            <w:noWrap/>
            <w:vAlign w:val="center"/>
          </w:tcPr>
          <w:p w:rsidR="00DC7C43" w:rsidRDefault="00DC7C43" w:rsidP="00DD7173">
            <w:pPr>
              <w:pStyle w:val="A8"/>
              <w:framePr w:wrap="auto" w:yAlign="inline"/>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供应商具有有效期内的Iso9001质量管理体系、iso27001信息安全管理体系、iso20000信息技术服务管理体系认证以上认证证书的，每提供一项得1分，此项最高3分。（须提供证书复印件并加盖公章）</w:t>
            </w:r>
          </w:p>
        </w:tc>
      </w:tr>
      <w:tr w:rsidR="00DC7C43" w:rsidTr="00DD7173">
        <w:trPr>
          <w:trHeight w:val="648"/>
          <w:jc w:val="center"/>
        </w:trPr>
        <w:tc>
          <w:tcPr>
            <w:tcW w:w="731" w:type="dxa"/>
            <w:vMerge/>
            <w:noWrap/>
            <w:vAlign w:val="center"/>
          </w:tcPr>
          <w:p w:rsidR="00DC7C43" w:rsidRDefault="00DC7C43" w:rsidP="00DD7173">
            <w:pPr>
              <w:spacing w:line="460" w:lineRule="exact"/>
              <w:ind w:left="100"/>
              <w:rPr>
                <w:sz w:val="24"/>
              </w:rPr>
            </w:pPr>
          </w:p>
        </w:tc>
        <w:tc>
          <w:tcPr>
            <w:tcW w:w="612" w:type="dxa"/>
            <w:noWrap/>
            <w:vAlign w:val="center"/>
          </w:tcPr>
          <w:p w:rsidR="00DC7C43" w:rsidRDefault="00DC7C43" w:rsidP="00DD7173">
            <w:pPr>
              <w:pStyle w:val="A8"/>
              <w:framePr w:wrap="around"/>
              <w:spacing w:line="240" w:lineRule="atLeast"/>
              <w:jc w:val="center"/>
              <w:rPr>
                <w:rFonts w:ascii="宋体" w:eastAsia="宋体" w:hAnsi="宋体" w:cs="宋体"/>
                <w:color w:val="auto"/>
                <w:sz w:val="24"/>
                <w:szCs w:val="24"/>
              </w:rPr>
            </w:pPr>
            <w:r>
              <w:rPr>
                <w:rFonts w:ascii="宋体" w:eastAsia="宋体" w:hAnsi="宋体" w:cs="宋体" w:hint="eastAsia"/>
                <w:color w:val="auto"/>
                <w:sz w:val="24"/>
                <w:szCs w:val="24"/>
              </w:rPr>
              <w:t>知识产权</w:t>
            </w:r>
          </w:p>
        </w:tc>
        <w:tc>
          <w:tcPr>
            <w:tcW w:w="763" w:type="dxa"/>
            <w:noWrap/>
            <w:vAlign w:val="center"/>
          </w:tcPr>
          <w:p w:rsidR="00DC7C43" w:rsidRDefault="00DC7C43" w:rsidP="00DD7173">
            <w:pPr>
              <w:widowControl/>
              <w:spacing w:line="460" w:lineRule="exact"/>
              <w:jc w:val="center"/>
              <w:rPr>
                <w:sz w:val="24"/>
              </w:rPr>
            </w:pPr>
            <w:r>
              <w:rPr>
                <w:rFonts w:hint="eastAsia"/>
                <w:sz w:val="24"/>
              </w:rPr>
              <w:t xml:space="preserve"> 9</w:t>
            </w:r>
          </w:p>
        </w:tc>
        <w:tc>
          <w:tcPr>
            <w:tcW w:w="7541" w:type="dxa"/>
            <w:noWrap/>
            <w:vAlign w:val="center"/>
          </w:tcPr>
          <w:p w:rsidR="00DC7C43" w:rsidRDefault="00DC7C43" w:rsidP="00DD7173">
            <w:pPr>
              <w:pStyle w:val="A8"/>
              <w:framePr w:wrap="auto" w:yAlign="inline"/>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供应商具有相关软件著作权证书的（包括计量业务系统相关、计量溯源管理相关、实验室管理相关、电子原始记录相关、电子证书相关、计量器具管理相关）每提供一个得1.5分，最高得9分。（须提供证书复印件并加盖公章）</w:t>
            </w:r>
          </w:p>
        </w:tc>
      </w:tr>
      <w:tr w:rsidR="00DC7C43" w:rsidTr="00DD7173">
        <w:trPr>
          <w:trHeight w:val="648"/>
          <w:jc w:val="center"/>
        </w:trPr>
        <w:tc>
          <w:tcPr>
            <w:tcW w:w="731" w:type="dxa"/>
            <w:vMerge/>
            <w:noWrap/>
            <w:vAlign w:val="center"/>
          </w:tcPr>
          <w:p w:rsidR="00DC7C43" w:rsidRDefault="00DC7C43" w:rsidP="00DD7173">
            <w:pPr>
              <w:spacing w:line="460" w:lineRule="exact"/>
              <w:ind w:left="100"/>
              <w:rPr>
                <w:sz w:val="24"/>
              </w:rPr>
            </w:pPr>
          </w:p>
        </w:tc>
        <w:tc>
          <w:tcPr>
            <w:tcW w:w="612" w:type="dxa"/>
            <w:noWrap/>
            <w:vAlign w:val="center"/>
          </w:tcPr>
          <w:p w:rsidR="00DC7C43" w:rsidRDefault="00DC7C43" w:rsidP="00DD7173">
            <w:pPr>
              <w:pStyle w:val="A8"/>
              <w:framePr w:wrap="around"/>
              <w:spacing w:line="240" w:lineRule="atLeast"/>
              <w:jc w:val="center"/>
              <w:rPr>
                <w:rFonts w:ascii="宋体" w:eastAsia="宋体" w:hAnsi="宋体" w:cs="宋体"/>
                <w:color w:val="auto"/>
                <w:sz w:val="24"/>
                <w:szCs w:val="24"/>
              </w:rPr>
            </w:pPr>
            <w:r>
              <w:rPr>
                <w:rFonts w:ascii="宋体" w:eastAsia="宋体" w:hAnsi="宋体" w:cs="宋体" w:hint="eastAsia"/>
                <w:color w:val="auto"/>
                <w:sz w:val="24"/>
                <w:szCs w:val="24"/>
              </w:rPr>
              <w:t>业绩</w:t>
            </w:r>
          </w:p>
        </w:tc>
        <w:tc>
          <w:tcPr>
            <w:tcW w:w="763" w:type="dxa"/>
            <w:noWrap/>
            <w:vAlign w:val="center"/>
          </w:tcPr>
          <w:p w:rsidR="00DC7C43" w:rsidRDefault="00DC7C43" w:rsidP="00DD7173">
            <w:pPr>
              <w:widowControl/>
              <w:spacing w:line="460" w:lineRule="exact"/>
              <w:jc w:val="center"/>
              <w:rPr>
                <w:sz w:val="24"/>
              </w:rPr>
            </w:pPr>
            <w:r>
              <w:rPr>
                <w:rFonts w:hint="eastAsia"/>
                <w:sz w:val="24"/>
              </w:rPr>
              <w:t>6</w:t>
            </w:r>
          </w:p>
        </w:tc>
        <w:tc>
          <w:tcPr>
            <w:tcW w:w="7541" w:type="dxa"/>
            <w:noWrap/>
            <w:vAlign w:val="center"/>
          </w:tcPr>
          <w:p w:rsidR="00DC7C43" w:rsidRDefault="00DC7C43" w:rsidP="00DD7173">
            <w:pPr>
              <w:pStyle w:val="A8"/>
              <w:framePr w:wrap="auto" w:yAlign="inline"/>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自2023年1月1日起承担过计量管理系统类相关业绩，每提供一个得2分，最高得6分：</w:t>
            </w:r>
          </w:p>
        </w:tc>
      </w:tr>
      <w:tr w:rsidR="00DC7C43" w:rsidTr="00DD7173">
        <w:trPr>
          <w:trHeight w:val="648"/>
          <w:jc w:val="center"/>
        </w:trPr>
        <w:tc>
          <w:tcPr>
            <w:tcW w:w="731" w:type="dxa"/>
            <w:vMerge/>
            <w:noWrap/>
            <w:vAlign w:val="center"/>
          </w:tcPr>
          <w:p w:rsidR="00DC7C43" w:rsidRDefault="00DC7C43" w:rsidP="00DD7173">
            <w:pPr>
              <w:spacing w:line="460" w:lineRule="exact"/>
              <w:ind w:left="100"/>
              <w:rPr>
                <w:sz w:val="24"/>
              </w:rPr>
            </w:pPr>
          </w:p>
        </w:tc>
        <w:tc>
          <w:tcPr>
            <w:tcW w:w="612" w:type="dxa"/>
            <w:noWrap/>
            <w:vAlign w:val="center"/>
          </w:tcPr>
          <w:p w:rsidR="00DC7C43" w:rsidRDefault="00DC7C43" w:rsidP="00DD7173">
            <w:pPr>
              <w:pStyle w:val="A8"/>
              <w:framePr w:wrap="around"/>
              <w:spacing w:line="240" w:lineRule="atLeast"/>
              <w:jc w:val="center"/>
              <w:rPr>
                <w:rFonts w:ascii="宋体" w:eastAsia="宋体" w:hAnsi="宋体" w:cs="宋体"/>
                <w:color w:val="auto"/>
                <w:sz w:val="24"/>
                <w:szCs w:val="24"/>
              </w:rPr>
            </w:pPr>
            <w:r>
              <w:rPr>
                <w:rFonts w:ascii="宋体" w:eastAsia="宋体" w:hAnsi="宋体" w:cs="宋体" w:hint="eastAsia"/>
                <w:color w:val="auto"/>
                <w:sz w:val="24"/>
                <w:szCs w:val="24"/>
              </w:rPr>
              <w:t>履约检测</w:t>
            </w:r>
          </w:p>
        </w:tc>
        <w:tc>
          <w:tcPr>
            <w:tcW w:w="763" w:type="dxa"/>
            <w:noWrap/>
            <w:vAlign w:val="center"/>
          </w:tcPr>
          <w:p w:rsidR="00DC7C43" w:rsidRDefault="00DC7C43" w:rsidP="00DD7173">
            <w:pPr>
              <w:widowControl/>
              <w:spacing w:line="460" w:lineRule="exact"/>
              <w:jc w:val="center"/>
              <w:rPr>
                <w:rFonts w:eastAsia="宋体"/>
                <w:sz w:val="24"/>
              </w:rPr>
            </w:pPr>
            <w:r>
              <w:rPr>
                <w:rFonts w:hint="eastAsia"/>
                <w:sz w:val="24"/>
              </w:rPr>
              <w:t>5</w:t>
            </w:r>
          </w:p>
        </w:tc>
        <w:tc>
          <w:tcPr>
            <w:tcW w:w="7541" w:type="dxa"/>
            <w:noWrap/>
            <w:vAlign w:val="center"/>
          </w:tcPr>
          <w:p w:rsidR="00DC7C43" w:rsidRDefault="00DC7C43" w:rsidP="00DD7173">
            <w:pPr>
              <w:pStyle w:val="A8"/>
              <w:framePr w:wrap="auto" w:yAlign="inline"/>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 xml:space="preserve">供应商提供第三方机构出具的有关计量管理软件系统的检验检测报告，每提供1个得 2.5 分，最高得5分。 </w:t>
            </w:r>
          </w:p>
        </w:tc>
      </w:tr>
      <w:tr w:rsidR="00DC7C43" w:rsidTr="00DD7173">
        <w:trPr>
          <w:trHeight w:val="648"/>
          <w:jc w:val="center"/>
        </w:trPr>
        <w:tc>
          <w:tcPr>
            <w:tcW w:w="731" w:type="dxa"/>
            <w:vMerge/>
            <w:noWrap/>
            <w:vAlign w:val="center"/>
          </w:tcPr>
          <w:p w:rsidR="00DC7C43" w:rsidRDefault="00DC7C43" w:rsidP="00DD7173">
            <w:pPr>
              <w:spacing w:line="460" w:lineRule="exact"/>
              <w:ind w:left="100"/>
              <w:rPr>
                <w:sz w:val="24"/>
              </w:rPr>
            </w:pPr>
          </w:p>
        </w:tc>
        <w:tc>
          <w:tcPr>
            <w:tcW w:w="612" w:type="dxa"/>
            <w:noWrap/>
            <w:vAlign w:val="center"/>
          </w:tcPr>
          <w:p w:rsidR="00DC7C43" w:rsidRDefault="00DC7C43" w:rsidP="00DD7173">
            <w:pPr>
              <w:pStyle w:val="a7"/>
              <w:adjustRightInd w:val="0"/>
              <w:snapToGrid w:val="0"/>
              <w:spacing w:beforeAutospacing="0" w:afterAutospacing="0"/>
              <w:jc w:val="both"/>
              <w:rPr>
                <w:rFonts w:ascii="宋体" w:eastAsia="宋体" w:hAnsi="宋体" w:cs="宋体"/>
              </w:rPr>
            </w:pPr>
            <w:r>
              <w:rPr>
                <w:rFonts w:cs="宋体" w:hint="eastAsia"/>
                <w:color w:val="000000"/>
                <w:kern w:val="2"/>
              </w:rPr>
              <w:t>安全测评证明</w:t>
            </w:r>
          </w:p>
        </w:tc>
        <w:tc>
          <w:tcPr>
            <w:tcW w:w="763" w:type="dxa"/>
            <w:noWrap/>
            <w:vAlign w:val="center"/>
          </w:tcPr>
          <w:p w:rsidR="00DC7C43" w:rsidRDefault="00DC7C43" w:rsidP="00DD7173">
            <w:pPr>
              <w:adjustRightInd w:val="0"/>
              <w:snapToGrid w:val="0"/>
              <w:jc w:val="center"/>
              <w:rPr>
                <w:rFonts w:eastAsia="宋体"/>
                <w:sz w:val="24"/>
              </w:rPr>
            </w:pPr>
            <w:r>
              <w:rPr>
                <w:rFonts w:cs="宋体" w:hint="eastAsia"/>
                <w:sz w:val="24"/>
              </w:rPr>
              <w:t>5</w:t>
            </w:r>
          </w:p>
        </w:tc>
        <w:tc>
          <w:tcPr>
            <w:tcW w:w="7541" w:type="dxa"/>
            <w:noWrap/>
            <w:vAlign w:val="center"/>
          </w:tcPr>
          <w:p w:rsidR="00DC7C43" w:rsidRDefault="00DC7C43" w:rsidP="00DD7173">
            <w:pPr>
              <w:pStyle w:val="a7"/>
              <w:adjustRightInd w:val="0"/>
              <w:snapToGrid w:val="0"/>
              <w:spacing w:beforeAutospacing="0" w:afterAutospacing="0"/>
              <w:jc w:val="both"/>
              <w:rPr>
                <w:rFonts w:ascii="宋体" w:eastAsia="宋体" w:hAnsi="宋体" w:cs="宋体"/>
              </w:rPr>
            </w:pPr>
            <w:r>
              <w:rPr>
                <w:rFonts w:cs="宋体" w:hint="eastAsia"/>
                <w:color w:val="000000"/>
                <w:kern w:val="2"/>
              </w:rPr>
              <w:t>供应商提供</w:t>
            </w:r>
            <w:r>
              <w:rPr>
                <w:rFonts w:cs="宋体" w:hint="eastAsia"/>
                <w:color w:val="000000"/>
                <w:kern w:val="2"/>
              </w:rPr>
              <w:t>2023</w:t>
            </w:r>
            <w:r>
              <w:rPr>
                <w:rFonts w:cs="宋体" w:hint="eastAsia"/>
                <w:color w:val="000000"/>
                <w:kern w:val="2"/>
              </w:rPr>
              <w:t>年度以后，带有</w:t>
            </w:r>
            <w:r>
              <w:rPr>
                <w:rFonts w:cs="宋体" w:hint="eastAsia"/>
                <w:color w:val="000000"/>
                <w:kern w:val="2"/>
              </w:rPr>
              <w:t>CNAS</w:t>
            </w:r>
            <w:r>
              <w:rPr>
                <w:rFonts w:cs="宋体" w:hint="eastAsia"/>
                <w:color w:val="000000"/>
                <w:kern w:val="2"/>
              </w:rPr>
              <w:t>或者</w:t>
            </w:r>
            <w:r>
              <w:rPr>
                <w:rFonts w:cs="宋体" w:hint="eastAsia"/>
                <w:color w:val="000000"/>
                <w:kern w:val="2"/>
              </w:rPr>
              <w:t>CMA</w:t>
            </w:r>
            <w:r>
              <w:rPr>
                <w:rFonts w:cs="宋体" w:hint="eastAsia"/>
                <w:color w:val="000000"/>
                <w:kern w:val="2"/>
              </w:rPr>
              <w:t>标志，对性能、安全</w:t>
            </w:r>
            <w:r>
              <w:rPr>
                <w:rFonts w:cs="宋体" w:hint="eastAsia"/>
                <w:color w:val="000000"/>
                <w:kern w:val="2"/>
              </w:rPr>
              <w:t>(</w:t>
            </w:r>
            <w:r>
              <w:rPr>
                <w:rFonts w:cs="宋体" w:hint="eastAsia"/>
                <w:color w:val="000000"/>
                <w:kern w:val="2"/>
              </w:rPr>
              <w:t>用户账户安全、数据传输安全、数据库安全</w:t>
            </w:r>
            <w:r>
              <w:rPr>
                <w:rFonts w:cs="宋体" w:hint="eastAsia"/>
                <w:color w:val="000000"/>
                <w:kern w:val="2"/>
              </w:rPr>
              <w:t>)</w:t>
            </w:r>
            <w:r>
              <w:rPr>
                <w:rFonts w:cs="宋体" w:hint="eastAsia"/>
                <w:color w:val="000000"/>
                <w:kern w:val="2"/>
              </w:rPr>
              <w:t>等开展的综合测评报告，测评报告显示测评通过。</w:t>
            </w:r>
            <w:r>
              <w:rPr>
                <w:rFonts w:cs="宋体" w:hint="eastAsia"/>
                <w:color w:val="000000"/>
                <w:kern w:val="2"/>
              </w:rPr>
              <w:t>(</w:t>
            </w:r>
            <w:r>
              <w:rPr>
                <w:rFonts w:cs="宋体" w:hint="eastAsia"/>
                <w:color w:val="000000"/>
                <w:kern w:val="2"/>
              </w:rPr>
              <w:t>提供检定</w:t>
            </w:r>
            <w:r>
              <w:rPr>
                <w:rFonts w:cs="宋体" w:hint="eastAsia"/>
                <w:color w:val="000000"/>
                <w:kern w:val="2"/>
              </w:rPr>
              <w:t>/</w:t>
            </w:r>
            <w:r>
              <w:rPr>
                <w:rFonts w:cs="宋体" w:hint="eastAsia"/>
                <w:color w:val="000000"/>
                <w:kern w:val="2"/>
              </w:rPr>
              <w:t>校准报告复印件，加盖供应商公章得最高分</w:t>
            </w:r>
            <w:r>
              <w:rPr>
                <w:rFonts w:cs="宋体" w:hint="eastAsia"/>
                <w:color w:val="000000"/>
                <w:kern w:val="2"/>
              </w:rPr>
              <w:t>8</w:t>
            </w:r>
            <w:r>
              <w:rPr>
                <w:rFonts w:cs="宋体" w:hint="eastAsia"/>
                <w:color w:val="000000"/>
                <w:kern w:val="2"/>
              </w:rPr>
              <w:t>分，不提供不得分</w:t>
            </w:r>
            <w:r>
              <w:rPr>
                <w:rFonts w:cs="宋体" w:hint="eastAsia"/>
                <w:color w:val="000000"/>
                <w:kern w:val="2"/>
              </w:rPr>
              <w:t>)</w:t>
            </w:r>
            <w:r>
              <w:rPr>
                <w:rFonts w:cs="宋体" w:hint="eastAsia"/>
                <w:color w:val="000000"/>
                <w:kern w:val="2"/>
              </w:rPr>
              <w:t>。</w:t>
            </w:r>
          </w:p>
        </w:tc>
      </w:tr>
      <w:tr w:rsidR="00DC7C43" w:rsidTr="00DD7173">
        <w:trPr>
          <w:trHeight w:val="327"/>
          <w:jc w:val="center"/>
        </w:trPr>
        <w:tc>
          <w:tcPr>
            <w:tcW w:w="731" w:type="dxa"/>
            <w:vMerge/>
            <w:noWrap/>
            <w:vAlign w:val="center"/>
          </w:tcPr>
          <w:p w:rsidR="00DC7C43" w:rsidRDefault="00DC7C43" w:rsidP="00DD7173">
            <w:pPr>
              <w:spacing w:line="460" w:lineRule="exact"/>
              <w:ind w:left="100"/>
              <w:rPr>
                <w:sz w:val="24"/>
              </w:rPr>
            </w:pPr>
          </w:p>
        </w:tc>
        <w:tc>
          <w:tcPr>
            <w:tcW w:w="612" w:type="dxa"/>
            <w:noWrap/>
            <w:vAlign w:val="center"/>
          </w:tcPr>
          <w:p w:rsidR="00DC7C43" w:rsidRDefault="00DC7C43" w:rsidP="00DD7173">
            <w:pPr>
              <w:pStyle w:val="A8"/>
              <w:framePr w:wrap="around"/>
              <w:spacing w:line="240" w:lineRule="atLeast"/>
              <w:jc w:val="center"/>
              <w:rPr>
                <w:rFonts w:ascii="宋体" w:eastAsia="宋体" w:hAnsi="宋体" w:cs="宋体"/>
                <w:color w:val="auto"/>
                <w:sz w:val="24"/>
                <w:szCs w:val="24"/>
              </w:rPr>
            </w:pPr>
            <w:r>
              <w:rPr>
                <w:rFonts w:ascii="宋体" w:eastAsia="宋体" w:hAnsi="宋体" w:cs="宋体" w:hint="eastAsia"/>
                <w:color w:val="auto"/>
                <w:sz w:val="24"/>
                <w:szCs w:val="24"/>
              </w:rPr>
              <w:t>项目管理</w:t>
            </w:r>
          </w:p>
          <w:p w:rsidR="00DC7C43" w:rsidRDefault="00DC7C43" w:rsidP="00DD7173">
            <w:pPr>
              <w:pStyle w:val="A8"/>
              <w:framePr w:wrap="around"/>
              <w:spacing w:line="240" w:lineRule="atLeast"/>
              <w:rPr>
                <w:rFonts w:ascii="宋体" w:eastAsia="宋体" w:hAnsi="宋体" w:cs="宋体"/>
                <w:color w:val="auto"/>
                <w:kern w:val="0"/>
                <w:sz w:val="24"/>
                <w:szCs w:val="24"/>
              </w:rPr>
            </w:pPr>
          </w:p>
        </w:tc>
        <w:tc>
          <w:tcPr>
            <w:tcW w:w="763" w:type="dxa"/>
            <w:noWrap/>
            <w:vAlign w:val="center"/>
          </w:tcPr>
          <w:p w:rsidR="00DC7C43" w:rsidRDefault="00DC7C43" w:rsidP="00DD7173">
            <w:pPr>
              <w:widowControl/>
              <w:spacing w:line="400" w:lineRule="exact"/>
              <w:jc w:val="center"/>
              <w:rPr>
                <w:sz w:val="24"/>
              </w:rPr>
            </w:pPr>
            <w:r>
              <w:rPr>
                <w:rFonts w:hint="eastAsia"/>
                <w:sz w:val="24"/>
              </w:rPr>
              <w:t>7</w:t>
            </w:r>
          </w:p>
        </w:tc>
        <w:tc>
          <w:tcPr>
            <w:tcW w:w="7541" w:type="dxa"/>
            <w:noWrap/>
            <w:vAlign w:val="center"/>
          </w:tcPr>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供应商为本项目配备的项目团队中：</w:t>
            </w:r>
          </w:p>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（1）项目经理具备PMP证书（项目管理专业人员资格认证）得1分；项目经理负责过法定计量机构软件开发项目的得1分（需要有业主方出具的项目经理任职证明），不提供不得分；</w:t>
            </w:r>
          </w:p>
          <w:p w:rsidR="00DC7C43" w:rsidRDefault="00DC7C43" w:rsidP="00DD7173">
            <w:pPr>
              <w:pStyle w:val="A8"/>
              <w:framePr w:wrap="around"/>
              <w:spacing w:line="240" w:lineRule="atLeast"/>
              <w:rPr>
                <w:rFonts w:ascii="宋体" w:eastAsia="宋体" w:hAnsi="宋体" w:cs="宋体"/>
                <w:color w:val="auto"/>
                <w:sz w:val="24"/>
                <w:szCs w:val="24"/>
              </w:rPr>
            </w:pPr>
            <w:r>
              <w:rPr>
                <w:rFonts w:ascii="宋体" w:eastAsia="宋体" w:hAnsi="宋体" w:cs="宋体" w:hint="eastAsia"/>
                <w:color w:val="auto"/>
                <w:sz w:val="24"/>
                <w:szCs w:val="24"/>
              </w:rPr>
              <w:t>（2）</w:t>
            </w:r>
            <w:proofErr w:type="gramStart"/>
            <w:r>
              <w:rPr>
                <w:rFonts w:ascii="宋体" w:eastAsia="宋体" w:hAnsi="宋体" w:cs="宋体" w:hint="eastAsia"/>
                <w:color w:val="auto"/>
                <w:sz w:val="24"/>
                <w:szCs w:val="24"/>
              </w:rPr>
              <w:t>组目团队</w:t>
            </w:r>
            <w:proofErr w:type="gramEnd"/>
            <w:r>
              <w:rPr>
                <w:rFonts w:ascii="宋体" w:eastAsia="宋体" w:hAnsi="宋体" w:cs="宋体" w:hint="eastAsia"/>
                <w:color w:val="auto"/>
                <w:sz w:val="24"/>
                <w:szCs w:val="24"/>
              </w:rPr>
              <w:t>（不含项目经理）其他人员具备PMP证书、信息系统项目管理证书、中级软件工程师或以上职称、数据库工程师证书（OCP或DBA）、软件测试工程师ISTQB的，</w:t>
            </w:r>
            <w:proofErr w:type="gramStart"/>
            <w:r>
              <w:rPr>
                <w:rFonts w:ascii="宋体" w:eastAsia="宋体" w:hAnsi="宋体" w:cs="宋体" w:hint="eastAsia"/>
                <w:color w:val="auto"/>
                <w:sz w:val="24"/>
                <w:szCs w:val="24"/>
              </w:rPr>
              <w:t>每具有</w:t>
            </w:r>
            <w:proofErr w:type="gramEnd"/>
            <w:r>
              <w:rPr>
                <w:rFonts w:ascii="宋体" w:eastAsia="宋体" w:hAnsi="宋体" w:cs="宋体" w:hint="eastAsia"/>
                <w:color w:val="auto"/>
                <w:sz w:val="24"/>
                <w:szCs w:val="24"/>
              </w:rPr>
              <w:t>上述一种类型资格得1分，最高得5分；</w:t>
            </w:r>
          </w:p>
          <w:p w:rsidR="00DC7C43" w:rsidRDefault="00DC7C43" w:rsidP="00DD7173">
            <w:pPr>
              <w:pStyle w:val="A8"/>
              <w:framePr w:wrap="auto" w:yAlign="inline"/>
              <w:spacing w:line="240" w:lineRule="atLeast"/>
              <w:rPr>
                <w:rFonts w:ascii="宋体" w:eastAsia="宋体" w:hAnsi="宋体" w:cs="宋体"/>
                <w:color w:val="auto"/>
                <w:kern w:val="0"/>
                <w:sz w:val="24"/>
                <w:szCs w:val="24"/>
              </w:rPr>
            </w:pPr>
            <w:r>
              <w:rPr>
                <w:rFonts w:ascii="宋体" w:eastAsia="宋体" w:hAnsi="宋体" w:cs="宋体" w:hint="eastAsia"/>
                <w:color w:val="auto"/>
                <w:sz w:val="24"/>
                <w:szCs w:val="24"/>
              </w:rPr>
              <w:t>提供上述人员证书复印件及供应商为其缴纳的近6个月</w:t>
            </w:r>
            <w:proofErr w:type="gramStart"/>
            <w:r>
              <w:rPr>
                <w:rFonts w:ascii="宋体" w:eastAsia="宋体" w:hAnsi="宋体" w:cs="宋体" w:hint="eastAsia"/>
                <w:color w:val="auto"/>
                <w:sz w:val="24"/>
                <w:szCs w:val="24"/>
              </w:rPr>
              <w:t>社保证明</w:t>
            </w:r>
            <w:proofErr w:type="gramEnd"/>
            <w:r>
              <w:rPr>
                <w:rFonts w:ascii="宋体" w:eastAsia="宋体" w:hAnsi="宋体" w:cs="宋体" w:hint="eastAsia"/>
                <w:color w:val="auto"/>
                <w:sz w:val="24"/>
                <w:szCs w:val="24"/>
              </w:rPr>
              <w:t>材料并加盖单位公章。</w:t>
            </w:r>
          </w:p>
        </w:tc>
      </w:tr>
      <w:tr w:rsidR="00DC7C43" w:rsidTr="00DD7173">
        <w:trPr>
          <w:trHeight w:val="423"/>
          <w:jc w:val="center"/>
        </w:trPr>
        <w:tc>
          <w:tcPr>
            <w:tcW w:w="1343" w:type="dxa"/>
            <w:gridSpan w:val="2"/>
            <w:noWrap/>
            <w:vAlign w:val="center"/>
          </w:tcPr>
          <w:p w:rsidR="00DC7C43" w:rsidRDefault="00DC7C43" w:rsidP="00DD7173">
            <w:pPr>
              <w:spacing w:line="460" w:lineRule="exact"/>
              <w:ind w:leftChars="50" w:left="105" w:rightChars="50" w:right="105"/>
              <w:jc w:val="center"/>
              <w:rPr>
                <w:sz w:val="24"/>
              </w:rPr>
            </w:pPr>
            <w:r>
              <w:rPr>
                <w:rFonts w:hint="eastAsia"/>
                <w:sz w:val="24"/>
              </w:rPr>
              <w:t>总分</w:t>
            </w:r>
          </w:p>
        </w:tc>
        <w:tc>
          <w:tcPr>
            <w:tcW w:w="763" w:type="dxa"/>
            <w:noWrap/>
            <w:vAlign w:val="center"/>
          </w:tcPr>
          <w:p w:rsidR="00DC7C43" w:rsidRDefault="00DC7C43" w:rsidP="00DD7173">
            <w:pPr>
              <w:spacing w:line="460" w:lineRule="exact"/>
              <w:ind w:leftChars="50" w:left="105" w:rightChars="50" w:right="105"/>
              <w:jc w:val="center"/>
              <w:rPr>
                <w:sz w:val="24"/>
              </w:rPr>
            </w:pPr>
            <w:r>
              <w:rPr>
                <w:rFonts w:hint="eastAsia"/>
                <w:sz w:val="24"/>
              </w:rPr>
              <w:t>100</w:t>
            </w:r>
          </w:p>
        </w:tc>
        <w:tc>
          <w:tcPr>
            <w:tcW w:w="7541" w:type="dxa"/>
            <w:noWrap/>
            <w:vAlign w:val="center"/>
          </w:tcPr>
          <w:p w:rsidR="00DC7C43" w:rsidRDefault="00DC7C43" w:rsidP="00DD7173">
            <w:pPr>
              <w:spacing w:line="460" w:lineRule="exact"/>
              <w:ind w:leftChars="50" w:left="105" w:rightChars="50" w:right="105"/>
              <w:rPr>
                <w:sz w:val="24"/>
              </w:rPr>
            </w:pPr>
          </w:p>
        </w:tc>
      </w:tr>
    </w:tbl>
    <w:p w:rsidR="00DC7C43" w:rsidRDefault="00DC7C43" w:rsidP="00DC7C43"/>
    <w:p w:rsidR="00C23643" w:rsidRDefault="00C23643"/>
    <w:sectPr w:rsidR="00C236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E73" w:rsidRDefault="003A3E73" w:rsidP="00DC7C43">
      <w:r>
        <w:separator/>
      </w:r>
    </w:p>
  </w:endnote>
  <w:endnote w:type="continuationSeparator" w:id="0">
    <w:p w:rsidR="003A3E73" w:rsidRDefault="003A3E73" w:rsidP="00DC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E73" w:rsidRDefault="003A3E73" w:rsidP="00DC7C43">
      <w:r>
        <w:separator/>
      </w:r>
    </w:p>
  </w:footnote>
  <w:footnote w:type="continuationSeparator" w:id="0">
    <w:p w:rsidR="003A3E73" w:rsidRDefault="003A3E73" w:rsidP="00DC7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68B4"/>
    <w:multiLevelType w:val="singleLevel"/>
    <w:tmpl w:val="048D68B4"/>
    <w:lvl w:ilvl="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29"/>
    <w:rsid w:val="003A3E73"/>
    <w:rsid w:val="0059544C"/>
    <w:rsid w:val="00AC2829"/>
    <w:rsid w:val="00C23643"/>
    <w:rsid w:val="00CB1B6E"/>
    <w:rsid w:val="00DC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C43"/>
    <w:pPr>
      <w:widowControl w:val="0"/>
      <w:jc w:val="both"/>
    </w:pPr>
    <w:rPr>
      <w:szCs w:val="24"/>
    </w:rPr>
  </w:style>
  <w:style w:type="paragraph" w:styleId="2">
    <w:name w:val="heading 2"/>
    <w:basedOn w:val="a"/>
    <w:next w:val="a"/>
    <w:link w:val="2Char"/>
    <w:uiPriority w:val="1"/>
    <w:qFormat/>
    <w:rsid w:val="00DC7C43"/>
    <w:pPr>
      <w:numPr>
        <w:numId w:val="1"/>
      </w:numPr>
      <w:spacing w:line="360" w:lineRule="auto"/>
      <w:ind w:firstLineChars="200" w:firstLine="482"/>
      <w:outlineLvl w:val="1"/>
    </w:pPr>
    <w:rPr>
      <w:rFonts w:ascii="宋体" w:eastAsia="宋体" w:hAnsi="宋体"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7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7C43"/>
    <w:rPr>
      <w:sz w:val="18"/>
      <w:szCs w:val="18"/>
    </w:rPr>
  </w:style>
  <w:style w:type="paragraph" w:styleId="a4">
    <w:name w:val="footer"/>
    <w:basedOn w:val="a"/>
    <w:link w:val="Char0"/>
    <w:uiPriority w:val="99"/>
    <w:unhideWhenUsed/>
    <w:rsid w:val="00DC7C43"/>
    <w:pPr>
      <w:tabs>
        <w:tab w:val="center" w:pos="4153"/>
        <w:tab w:val="right" w:pos="8306"/>
      </w:tabs>
      <w:snapToGrid w:val="0"/>
      <w:jc w:val="left"/>
    </w:pPr>
    <w:rPr>
      <w:sz w:val="18"/>
      <w:szCs w:val="18"/>
    </w:rPr>
  </w:style>
  <w:style w:type="character" w:customStyle="1" w:styleId="Char0">
    <w:name w:val="页脚 Char"/>
    <w:basedOn w:val="a0"/>
    <w:link w:val="a4"/>
    <w:uiPriority w:val="99"/>
    <w:rsid w:val="00DC7C43"/>
    <w:rPr>
      <w:sz w:val="18"/>
      <w:szCs w:val="18"/>
    </w:rPr>
  </w:style>
  <w:style w:type="character" w:customStyle="1" w:styleId="2Char">
    <w:name w:val="标题 2 Char"/>
    <w:basedOn w:val="a0"/>
    <w:link w:val="2"/>
    <w:uiPriority w:val="1"/>
    <w:rsid w:val="00DC7C43"/>
    <w:rPr>
      <w:rFonts w:ascii="宋体" w:eastAsia="宋体" w:hAnsi="宋体" w:cs="宋体"/>
      <w:b/>
      <w:bCs/>
      <w:sz w:val="28"/>
      <w:szCs w:val="28"/>
    </w:rPr>
  </w:style>
  <w:style w:type="paragraph" w:styleId="a5">
    <w:name w:val="Normal Indent"/>
    <w:basedOn w:val="a"/>
    <w:qFormat/>
    <w:rsid w:val="00DC7C43"/>
    <w:pPr>
      <w:ind w:firstLine="420"/>
    </w:pPr>
  </w:style>
  <w:style w:type="paragraph" w:styleId="a6">
    <w:name w:val="Body Text"/>
    <w:basedOn w:val="a"/>
    <w:link w:val="Char1"/>
    <w:uiPriority w:val="1"/>
    <w:qFormat/>
    <w:rsid w:val="00DC7C43"/>
    <w:rPr>
      <w:rFonts w:ascii="宋体" w:eastAsia="宋体" w:hAnsi="宋体" w:cs="宋体"/>
      <w:szCs w:val="21"/>
      <w:lang w:val="zh-CN" w:bidi="zh-CN"/>
    </w:rPr>
  </w:style>
  <w:style w:type="character" w:customStyle="1" w:styleId="Char1">
    <w:name w:val="正文文本 Char"/>
    <w:basedOn w:val="a0"/>
    <w:link w:val="a6"/>
    <w:uiPriority w:val="1"/>
    <w:rsid w:val="00DC7C43"/>
    <w:rPr>
      <w:rFonts w:ascii="宋体" w:eastAsia="宋体" w:hAnsi="宋体" w:cs="宋体"/>
      <w:szCs w:val="21"/>
      <w:lang w:val="zh-CN" w:bidi="zh-CN"/>
    </w:rPr>
  </w:style>
  <w:style w:type="paragraph" w:styleId="a7">
    <w:name w:val="Normal (Web)"/>
    <w:basedOn w:val="a"/>
    <w:qFormat/>
    <w:rsid w:val="00DC7C43"/>
    <w:pPr>
      <w:spacing w:beforeAutospacing="1" w:afterAutospacing="1"/>
      <w:jc w:val="left"/>
    </w:pPr>
    <w:rPr>
      <w:rFonts w:cs="Times New Roman"/>
      <w:kern w:val="0"/>
      <w:sz w:val="24"/>
    </w:rPr>
  </w:style>
  <w:style w:type="paragraph" w:customStyle="1" w:styleId="A8">
    <w:name w:val="正文 A"/>
    <w:next w:val="a"/>
    <w:qFormat/>
    <w:rsid w:val="00DC7C43"/>
    <w:pPr>
      <w:framePr w:wrap="around" w:hAnchor="text" w:y="1"/>
      <w:widowControl w:val="0"/>
      <w:jc w:val="both"/>
    </w:pPr>
    <w:rPr>
      <w:rFonts w:ascii="Calibri" w:eastAsia="Calibri" w:hAnsi="Calibri" w:cs="Calibri"/>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C43"/>
    <w:pPr>
      <w:widowControl w:val="0"/>
      <w:jc w:val="both"/>
    </w:pPr>
    <w:rPr>
      <w:szCs w:val="24"/>
    </w:rPr>
  </w:style>
  <w:style w:type="paragraph" w:styleId="2">
    <w:name w:val="heading 2"/>
    <w:basedOn w:val="a"/>
    <w:next w:val="a"/>
    <w:link w:val="2Char"/>
    <w:uiPriority w:val="1"/>
    <w:qFormat/>
    <w:rsid w:val="00DC7C43"/>
    <w:pPr>
      <w:numPr>
        <w:numId w:val="1"/>
      </w:numPr>
      <w:spacing w:line="360" w:lineRule="auto"/>
      <w:ind w:firstLineChars="200" w:firstLine="482"/>
      <w:outlineLvl w:val="1"/>
    </w:pPr>
    <w:rPr>
      <w:rFonts w:ascii="宋体" w:eastAsia="宋体" w:hAnsi="宋体"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7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7C43"/>
    <w:rPr>
      <w:sz w:val="18"/>
      <w:szCs w:val="18"/>
    </w:rPr>
  </w:style>
  <w:style w:type="paragraph" w:styleId="a4">
    <w:name w:val="footer"/>
    <w:basedOn w:val="a"/>
    <w:link w:val="Char0"/>
    <w:uiPriority w:val="99"/>
    <w:unhideWhenUsed/>
    <w:rsid w:val="00DC7C43"/>
    <w:pPr>
      <w:tabs>
        <w:tab w:val="center" w:pos="4153"/>
        <w:tab w:val="right" w:pos="8306"/>
      </w:tabs>
      <w:snapToGrid w:val="0"/>
      <w:jc w:val="left"/>
    </w:pPr>
    <w:rPr>
      <w:sz w:val="18"/>
      <w:szCs w:val="18"/>
    </w:rPr>
  </w:style>
  <w:style w:type="character" w:customStyle="1" w:styleId="Char0">
    <w:name w:val="页脚 Char"/>
    <w:basedOn w:val="a0"/>
    <w:link w:val="a4"/>
    <w:uiPriority w:val="99"/>
    <w:rsid w:val="00DC7C43"/>
    <w:rPr>
      <w:sz w:val="18"/>
      <w:szCs w:val="18"/>
    </w:rPr>
  </w:style>
  <w:style w:type="character" w:customStyle="1" w:styleId="2Char">
    <w:name w:val="标题 2 Char"/>
    <w:basedOn w:val="a0"/>
    <w:link w:val="2"/>
    <w:uiPriority w:val="1"/>
    <w:rsid w:val="00DC7C43"/>
    <w:rPr>
      <w:rFonts w:ascii="宋体" w:eastAsia="宋体" w:hAnsi="宋体" w:cs="宋体"/>
      <w:b/>
      <w:bCs/>
      <w:sz w:val="28"/>
      <w:szCs w:val="28"/>
    </w:rPr>
  </w:style>
  <w:style w:type="paragraph" w:styleId="a5">
    <w:name w:val="Normal Indent"/>
    <w:basedOn w:val="a"/>
    <w:qFormat/>
    <w:rsid w:val="00DC7C43"/>
    <w:pPr>
      <w:ind w:firstLine="420"/>
    </w:pPr>
  </w:style>
  <w:style w:type="paragraph" w:styleId="a6">
    <w:name w:val="Body Text"/>
    <w:basedOn w:val="a"/>
    <w:link w:val="Char1"/>
    <w:uiPriority w:val="1"/>
    <w:qFormat/>
    <w:rsid w:val="00DC7C43"/>
    <w:rPr>
      <w:rFonts w:ascii="宋体" w:eastAsia="宋体" w:hAnsi="宋体" w:cs="宋体"/>
      <w:szCs w:val="21"/>
      <w:lang w:val="zh-CN" w:bidi="zh-CN"/>
    </w:rPr>
  </w:style>
  <w:style w:type="character" w:customStyle="1" w:styleId="Char1">
    <w:name w:val="正文文本 Char"/>
    <w:basedOn w:val="a0"/>
    <w:link w:val="a6"/>
    <w:uiPriority w:val="1"/>
    <w:rsid w:val="00DC7C43"/>
    <w:rPr>
      <w:rFonts w:ascii="宋体" w:eastAsia="宋体" w:hAnsi="宋体" w:cs="宋体"/>
      <w:szCs w:val="21"/>
      <w:lang w:val="zh-CN" w:bidi="zh-CN"/>
    </w:rPr>
  </w:style>
  <w:style w:type="paragraph" w:styleId="a7">
    <w:name w:val="Normal (Web)"/>
    <w:basedOn w:val="a"/>
    <w:qFormat/>
    <w:rsid w:val="00DC7C43"/>
    <w:pPr>
      <w:spacing w:beforeAutospacing="1" w:afterAutospacing="1"/>
      <w:jc w:val="left"/>
    </w:pPr>
    <w:rPr>
      <w:rFonts w:cs="Times New Roman"/>
      <w:kern w:val="0"/>
      <w:sz w:val="24"/>
    </w:rPr>
  </w:style>
  <w:style w:type="paragraph" w:customStyle="1" w:styleId="A8">
    <w:name w:val="正文 A"/>
    <w:next w:val="a"/>
    <w:qFormat/>
    <w:rsid w:val="00DC7C43"/>
    <w:pPr>
      <w:framePr w:wrap="around" w:hAnchor="text" w:y="1"/>
      <w:widowControl w:val="0"/>
      <w:jc w:val="both"/>
    </w:pPr>
    <w:rPr>
      <w:rFonts w:ascii="Calibri" w:eastAsia="Calibri" w:hAnsi="Calibri" w:cs="Calibri"/>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1508</Words>
  <Characters>8597</Characters>
  <Application>Microsoft Office Word</Application>
  <DocSecurity>0</DocSecurity>
  <Lines>71</Lines>
  <Paragraphs>20</Paragraphs>
  <ScaleCrop>false</ScaleCrop>
  <Company>微软中国</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赵锋</dc:creator>
  <cp:keywords/>
  <dc:description/>
  <cp:lastModifiedBy>赵锋</cp:lastModifiedBy>
  <cp:revision>3</cp:revision>
  <dcterms:created xsi:type="dcterms:W3CDTF">2025-05-13T07:14:00Z</dcterms:created>
  <dcterms:modified xsi:type="dcterms:W3CDTF">2025-05-13T07:21:00Z</dcterms:modified>
</cp:coreProperties>
</file>