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w:t>
            </w:r>
            <w:r>
              <w:rPr>
                <w:rFonts w:ascii="黑体" w:hAnsi="黑体" w:eastAsia="黑体"/>
                <w:sz w:val="21"/>
                <w:szCs w:val="21"/>
              </w:rPr>
              <w:fldChar w:fldCharType="end"/>
            </w:r>
            <w:bookmarkEnd w:id="0"/>
          </w:p>
        </w:tc>
      </w:tr>
      <w:tr>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34</w:t>
            </w:r>
            <w:r>
              <w:rPr>
                <w:rFonts w:hint="eastAsia"/>
                <w:lang w:val="en-US" w:eastAsia="zh-CN"/>
              </w:rPr>
              <w:t>06</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val="en-US" w:eastAsia="zh-CN"/>
        </w:rPr>
        <w:t>淮北市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34</w:t>
      </w:r>
      <w:r>
        <w:rPr>
          <w:rFonts w:hint="eastAsia"/>
          <w:lang w:val="en-US" w:eastAsia="zh-CN"/>
        </w:rPr>
        <w:t>06</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社区嵌入式养老机构</w:t>
      </w:r>
      <w:r>
        <w:rPr>
          <w:rFonts w:hint="eastAsia"/>
          <w:lang w:val="en-US" w:eastAsia="zh-CN"/>
        </w:rPr>
        <w:t>建设规范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default" w:eastAsia="黑体"/>
          <w:szCs w:val="28"/>
          <w:lang w:val="en-US"/>
        </w:rPr>
        <w:t>Construction specifications</w:t>
      </w:r>
      <w:r>
        <w:rPr>
          <w:rFonts w:eastAsia="黑体"/>
          <w:szCs w:val="28"/>
        </w:rPr>
        <w:t xml:space="preserve"> for community embedded elderly care institutions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val="en-US" w:eastAsia="zh-CN"/>
        </w:rPr>
        <w:t>淮北市</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89"/>
        <w:spacing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w:t>
      </w:r>
      <w:r>
        <w:rPr>
          <w:rFonts w:hint="eastAsia"/>
          <w:lang w:val="en-US" w:eastAsia="zh-CN"/>
        </w:rPr>
        <w:t>淮北市</w:t>
      </w:r>
      <w:r>
        <w:rPr>
          <w:rFonts w:ascii="Times New Roman"/>
        </w:rPr>
        <w:t>民政</w:t>
      </w:r>
      <w:r>
        <w:rPr>
          <w:rFonts w:hint="eastAsia" w:ascii="Times New Roman"/>
          <w:lang w:val="en-US" w:eastAsia="zh-CN"/>
        </w:rPr>
        <w:t>局</w:t>
      </w:r>
      <w:r>
        <w:rPr>
          <w:rFonts w:hint="eastAsia"/>
        </w:rPr>
        <w:t>提出并归口。</w:t>
      </w:r>
    </w:p>
    <w:p>
      <w:pPr>
        <w:pStyle w:val="56"/>
        <w:ind w:firstLine="420"/>
        <w:rPr>
          <w:rFonts w:hint="default"/>
          <w:lang w:val="en-US"/>
        </w:rPr>
      </w:pPr>
      <w:r>
        <w:rPr>
          <w:rFonts w:hint="eastAsia"/>
        </w:rPr>
        <w:t>本文件起草单位：</w:t>
      </w:r>
      <w:r>
        <w:rPr>
          <w:rFonts w:hint="eastAsia"/>
          <w:lang w:val="en-US" w:eastAsia="zh-CN"/>
        </w:rPr>
        <w:t>淮北现代社会事务服务中心、淮北市民政局。</w:t>
      </w:r>
    </w:p>
    <w:p>
      <w:pPr>
        <w:pStyle w:val="56"/>
        <w:ind w:firstLine="420"/>
        <w:rPr>
          <w:rFonts w:hint="default" w:eastAsia="宋体"/>
          <w:lang w:val="en-US" w:eastAsia="zh-CN"/>
        </w:rPr>
      </w:pPr>
      <w:r>
        <w:rPr>
          <w:rFonts w:hint="eastAsia"/>
        </w:rPr>
        <w:t>本文件主要起草人：</w:t>
      </w:r>
      <w:r>
        <w:rPr>
          <w:rFonts w:hint="eastAsia"/>
          <w:lang w:val="en-US" w:eastAsia="zh-CN"/>
        </w:rPr>
        <w:t>黄华锐、范婷婷、毛贝贝。</w:t>
      </w:r>
    </w:p>
    <w:p>
      <w:pPr>
        <w:pStyle w:val="56"/>
        <w:ind w:firstLine="420"/>
      </w:pPr>
    </w:p>
    <w:p>
      <w:pPr>
        <w:pStyle w:val="56"/>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CE7346632C1B4B209675C9FF5CC5E727"/>
        </w:placeholder>
      </w:sdtPr>
      <w:sdtContent>
        <w:p>
          <w:pPr>
            <w:pStyle w:val="177"/>
            <w:spacing w:before="312" w:beforeLines="100" w:after="686" w:afterLines="220"/>
          </w:pPr>
          <w:bookmarkStart w:id="23" w:name="NEW_STAND_NAME"/>
          <w:r>
            <w:rPr>
              <w:rFonts w:hint="eastAsia"/>
            </w:rPr>
            <w:t>社区嵌入式养老机构</w:t>
          </w:r>
          <w:r>
            <w:rPr>
              <w:rFonts w:hint="eastAsia"/>
              <w:lang w:val="en-US" w:eastAsia="zh-CN"/>
            </w:rPr>
            <w:t>建设规范</w:t>
          </w:r>
        </w:p>
      </w:sdtContent>
    </w:sdt>
    <w:bookmarkEnd w:id="23"/>
    <w:p>
      <w:pPr>
        <w:pStyle w:val="104"/>
        <w:spacing w:before="312" w:after="312"/>
      </w:pPr>
      <w:bookmarkStart w:id="24" w:name="_Toc24884218"/>
      <w:bookmarkStart w:id="25" w:name="_Toc26718930"/>
      <w:bookmarkStart w:id="26" w:name="_Toc26986530"/>
      <w:bookmarkStart w:id="27" w:name="_Toc17233333"/>
      <w:bookmarkStart w:id="28" w:name="_Toc26648465"/>
      <w:bookmarkStart w:id="29" w:name="_Toc97191423"/>
      <w:bookmarkStart w:id="30" w:name="_Toc17233325"/>
      <w:bookmarkStart w:id="31" w:name="_Toc26986771"/>
      <w:bookmarkStart w:id="32" w:name="_Toc24884211"/>
      <w:r>
        <w:rPr>
          <w:rFonts w:hint="eastAsia"/>
        </w:rPr>
        <w:t>范围</w:t>
      </w:r>
      <w:bookmarkEnd w:id="24"/>
      <w:bookmarkEnd w:id="25"/>
      <w:bookmarkEnd w:id="26"/>
      <w:bookmarkEnd w:id="27"/>
      <w:bookmarkEnd w:id="28"/>
      <w:bookmarkEnd w:id="29"/>
      <w:bookmarkEnd w:id="30"/>
      <w:bookmarkEnd w:id="31"/>
      <w:bookmarkEnd w:id="32"/>
    </w:p>
    <w:p>
      <w:pPr>
        <w:pStyle w:val="56"/>
        <w:ind w:firstLine="420"/>
      </w:pPr>
      <w:bookmarkStart w:id="33" w:name="_Toc24884212"/>
      <w:bookmarkStart w:id="34" w:name="_Toc24884219"/>
      <w:bookmarkStart w:id="35" w:name="_Toc26648466"/>
      <w:bookmarkStart w:id="36" w:name="_Toc17233334"/>
      <w:bookmarkStart w:id="37" w:name="_Toc17233326"/>
      <w:r>
        <w:rPr>
          <w:rFonts w:hint="eastAsia"/>
        </w:rPr>
        <w:t>本文件规定了社区嵌入式养老机构建设的术语和定义、总则、选址与总平面、建设标准、适配设备。</w:t>
      </w:r>
    </w:p>
    <w:p>
      <w:pPr>
        <w:pStyle w:val="56"/>
        <w:ind w:firstLine="420"/>
      </w:pPr>
      <w:r>
        <w:rPr>
          <w:rFonts w:hint="eastAsia"/>
        </w:rPr>
        <w:t>本文件适用于社区嵌入式养老机构的建设。</w:t>
      </w:r>
    </w:p>
    <w:p>
      <w:pPr>
        <w:pStyle w:val="104"/>
        <w:spacing w:before="312" w:after="312"/>
      </w:pPr>
      <w:bookmarkStart w:id="38" w:name="_Toc26986531"/>
      <w:bookmarkStart w:id="39" w:name="_Toc26986772"/>
      <w:bookmarkStart w:id="40" w:name="_Toc26718931"/>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4127603BCE01463F966D353EBE79D16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2894  安全标识及其使用导则</w:t>
      </w:r>
    </w:p>
    <w:p>
      <w:pPr>
        <w:pStyle w:val="56"/>
        <w:ind w:firstLine="420"/>
      </w:pPr>
      <w:bookmarkStart w:id="47" w:name="_GoBack"/>
      <w:r>
        <w:rPr>
          <w:rFonts w:hint="eastAsia"/>
        </w:rPr>
        <w:t>GB 50016  建筑设计防火规范</w:t>
      </w:r>
    </w:p>
    <w:bookmarkEnd w:id="47"/>
    <w:p>
      <w:pPr>
        <w:pStyle w:val="56"/>
        <w:ind w:firstLine="420"/>
      </w:pPr>
      <w:r>
        <w:rPr>
          <w:rFonts w:hint="eastAsia"/>
        </w:rPr>
        <w:t>GB 50763  无障碍设计规范</w:t>
      </w:r>
    </w:p>
    <w:p>
      <w:pPr>
        <w:pStyle w:val="56"/>
        <w:ind w:firstLine="420"/>
      </w:pPr>
      <w:r>
        <w:rPr>
          <w:rFonts w:hint="eastAsia"/>
        </w:rPr>
        <w:t>GB 3096-2008  声环境质量标准</w:t>
      </w:r>
    </w:p>
    <w:p>
      <w:pPr>
        <w:pStyle w:val="56"/>
        <w:ind w:firstLine="420"/>
      </w:pPr>
      <w:r>
        <w:rPr>
          <w:rFonts w:hint="eastAsia"/>
        </w:rPr>
        <w:t>GB 13495.1  消防安全标识第1部分：标志</w:t>
      </w:r>
    </w:p>
    <w:p>
      <w:pPr>
        <w:pStyle w:val="56"/>
        <w:ind w:firstLine="420"/>
      </w:pPr>
      <w:r>
        <w:rPr>
          <w:rFonts w:hint="eastAsia"/>
        </w:rPr>
        <w:t>JGJ 450-2018  老年人照料设施建筑设计标准</w:t>
      </w:r>
    </w:p>
    <w:p>
      <w:pPr>
        <w:pStyle w:val="104"/>
        <w:spacing w:before="312" w:after="312"/>
      </w:pPr>
      <w:bookmarkStart w:id="42" w:name="_Toc97191425"/>
      <w:r>
        <w:rPr>
          <w:rFonts w:hint="eastAsia"/>
          <w:szCs w:val="21"/>
        </w:rPr>
        <w:t>术语和定义</w:t>
      </w:r>
      <w:bookmarkEnd w:id="42"/>
    </w:p>
    <w:sdt>
      <w:sdtPr>
        <w:id w:val="-1"/>
        <w:placeholder>
          <w:docPart w:val="E97AAA3969C84D4EA932C16EB8F8892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社区嵌入式养老</w:t>
      </w:r>
      <w:bookmarkStart w:id="44" w:name="_Hlk155459447"/>
      <w:r>
        <w:rPr>
          <w:rFonts w:hint="eastAsia" w:ascii="黑体" w:hAnsi="黑体" w:eastAsia="黑体"/>
        </w:rPr>
        <w:t xml:space="preserve"> embedded community  for the aged</w:t>
      </w:r>
      <w:bookmarkEnd w:id="44"/>
    </w:p>
    <w:p>
      <w:pPr>
        <w:pStyle w:val="56"/>
        <w:ind w:firstLine="420"/>
      </w:pPr>
      <w:r>
        <w:rPr>
          <w:rFonts w:hint="eastAsia"/>
        </w:rPr>
        <w:t>依托现有社区养老服务设施或存量资源提升改造，为社区和周边有需求的老年人提供生活照料、基础护理、心理慰藉、居家上门等服务的服务模式。</w:t>
      </w:r>
    </w:p>
    <w:p>
      <w:pPr>
        <w:pStyle w:val="104"/>
        <w:spacing w:before="312" w:after="312"/>
      </w:pPr>
      <w:r>
        <w:rPr>
          <w:rFonts w:hint="eastAsia"/>
        </w:rPr>
        <w:t>总则</w:t>
      </w:r>
    </w:p>
    <w:p>
      <w:pPr>
        <w:pStyle w:val="162"/>
      </w:pPr>
      <w:r>
        <w:rPr>
          <w:rFonts w:hint="eastAsia"/>
        </w:rPr>
        <w:t>社区嵌入式养老机构建设应符合城乡总体建设规划要求和城市实际情况,以就近解决老年人的基本需求为原则，充分利用公共服务资源和基础设施，遵循规模适宜、功能适用、布局合理、装配适度、安全卫生、节能环保的原则。</w:t>
      </w:r>
    </w:p>
    <w:p>
      <w:pPr>
        <w:pStyle w:val="162"/>
      </w:pPr>
      <w:r>
        <w:rPr>
          <w:rFonts w:hint="eastAsia"/>
        </w:rPr>
        <w:t>建设应充分利用社区其他公共服务和福利设施，实行资源整合与共享，统一规划，充分体现国家节能减排的要求。</w:t>
      </w:r>
    </w:p>
    <w:p>
      <w:pPr>
        <w:pStyle w:val="104"/>
        <w:spacing w:before="312" w:after="312"/>
      </w:pPr>
      <w:r>
        <w:t>选址与总平面</w:t>
      </w:r>
    </w:p>
    <w:p>
      <w:pPr>
        <w:pStyle w:val="105"/>
        <w:spacing w:before="156" w:after="156"/>
      </w:pPr>
      <w:r>
        <w:rPr>
          <w:rFonts w:hint="eastAsia"/>
        </w:rPr>
        <w:t>选址</w:t>
      </w:r>
    </w:p>
    <w:p>
      <w:pPr>
        <w:pStyle w:val="165"/>
      </w:pPr>
      <w:r>
        <w:rPr>
          <w:rFonts w:hint="eastAsia"/>
          <w:lang w:bidi="ar"/>
        </w:rPr>
        <w:t>应建在本辖区内老年人口集中、交通方便</w:t>
      </w:r>
      <w:r>
        <w:rPr>
          <w:lang w:bidi="ar"/>
        </w:rPr>
        <w:t>,</w:t>
      </w:r>
      <w:r>
        <w:rPr>
          <w:rFonts w:hint="eastAsia"/>
          <w:lang w:bidi="ar"/>
        </w:rPr>
        <w:t>供水、给排水、通讯、供暖等基础设施较完善的地段。有条件的可临近医疗、文体、儿童或青少年活动场所等公共服务设施。</w:t>
      </w:r>
    </w:p>
    <w:p>
      <w:pPr>
        <w:pStyle w:val="165"/>
      </w:pPr>
      <w:r>
        <w:rPr>
          <w:rFonts w:hint="eastAsia" w:ascii="Calibri" w:hAnsi="Calibri" w:cs="宋体"/>
          <w:szCs w:val="21"/>
          <w:lang w:bidi="ar"/>
        </w:rPr>
        <w:t>选址应保持相对独立，具有良好日照条件</w:t>
      </w:r>
      <w:r>
        <w:rPr>
          <w:rFonts w:ascii="Calibri" w:hAnsi="Calibri"/>
          <w:szCs w:val="21"/>
          <w:lang w:bidi="ar"/>
        </w:rPr>
        <w:t>,</w:t>
      </w:r>
      <w:r>
        <w:rPr>
          <w:rFonts w:hint="eastAsia" w:ascii="Calibri" w:hAnsi="Calibri" w:cs="宋体"/>
          <w:szCs w:val="21"/>
          <w:lang w:bidi="ar"/>
        </w:rPr>
        <w:t>满足采光、通风、防寒、防灾及管理等要求，避开产生污染源、噪声源及危险品生产、储运等区域。</w:t>
      </w:r>
    </w:p>
    <w:p>
      <w:pPr>
        <w:pStyle w:val="105"/>
        <w:spacing w:before="156" w:after="156"/>
      </w:pPr>
      <w:r>
        <w:t>总平面</w:t>
      </w:r>
    </w:p>
    <w:p>
      <w:pPr>
        <w:pStyle w:val="165"/>
      </w:pPr>
      <w:r>
        <w:rPr>
          <w:rFonts w:hint="eastAsia"/>
        </w:rPr>
        <w:t>社区嵌入式养老机构应根据功能设置特点进行合理布局，科学设置，动静分区。</w:t>
      </w:r>
    </w:p>
    <w:p>
      <w:pPr>
        <w:pStyle w:val="165"/>
      </w:pPr>
      <w:r>
        <w:rPr>
          <w:rFonts w:hint="eastAsia"/>
        </w:rPr>
        <w:t>总平面交通组织应便捷流畅，满足消防、疏散、运输要求，实行人车分流，避免车辆对人员通行的影响。</w:t>
      </w:r>
    </w:p>
    <w:p>
      <w:pPr>
        <w:pStyle w:val="165"/>
      </w:pPr>
      <w:r>
        <w:rPr>
          <w:rFonts w:hint="eastAsia"/>
        </w:rPr>
        <w:t>社区嵌入式养老机构主要出入口不宜开向城市主干道。应保证救护车辆能停靠在建筑主出入口。</w:t>
      </w:r>
    </w:p>
    <w:p>
      <w:pPr>
        <w:pStyle w:val="165"/>
      </w:pPr>
      <w:r>
        <w:rPr>
          <w:rFonts w:hint="eastAsia"/>
        </w:rPr>
        <w:t>货物、垃圾、遗体等运输宜设置单独的通道和出入口。</w:t>
      </w:r>
    </w:p>
    <w:p>
      <w:pPr>
        <w:pStyle w:val="104"/>
        <w:spacing w:before="312" w:after="312"/>
      </w:pPr>
      <w:r>
        <w:t>建筑</w:t>
      </w:r>
    </w:p>
    <w:p>
      <w:pPr>
        <w:pStyle w:val="162"/>
      </w:pPr>
      <w:r>
        <w:rPr>
          <w:rFonts w:hint="eastAsia"/>
          <w:lang w:bidi="ar"/>
        </w:rPr>
        <w:t>社区嵌入式养老机构建筑应为低层建筑或设置于建筑物底层</w:t>
      </w:r>
      <w:r>
        <w:rPr>
          <w:lang w:bidi="ar"/>
        </w:rPr>
        <w:t>,</w:t>
      </w:r>
      <w:r>
        <w:rPr>
          <w:rFonts w:hint="eastAsia"/>
          <w:lang w:bidi="ar"/>
        </w:rPr>
        <w:t>一般应设置于一、二层。供老年人使用的场所不应设置在地下室及半地下室。</w:t>
      </w:r>
    </w:p>
    <w:p>
      <w:pPr>
        <w:pStyle w:val="162"/>
      </w:pPr>
      <w:r>
        <w:rPr>
          <w:rFonts w:hint="eastAsia"/>
        </w:rPr>
        <w:t>已建成社区嵌入式养老机构建筑面积一般不小于 500平方米，床位设置不少于10张， 一般不超过150张，新建设社区嵌入式养老机构建筑面积一般不小于1000平方米。</w:t>
      </w:r>
    </w:p>
    <w:p>
      <w:pPr>
        <w:pStyle w:val="105"/>
        <w:spacing w:before="156" w:after="156"/>
      </w:pPr>
      <w:r>
        <w:t>用房设置</w:t>
      </w:r>
    </w:p>
    <w:p>
      <w:pPr>
        <w:pStyle w:val="65"/>
        <w:spacing w:before="156" w:after="156"/>
      </w:pPr>
      <w:r>
        <w:t>起居室</w:t>
      </w:r>
    </w:p>
    <w:p>
      <w:pPr>
        <w:pStyle w:val="164"/>
      </w:pPr>
      <w:r>
        <w:rPr>
          <w:rFonts w:hint="eastAsia"/>
          <w:lang w:bidi="ar"/>
        </w:rPr>
        <w:t>起居室应设置相对较为安静、独立的空间，不应设置地下、半地下，且不应与电梯井道、有噪音的机房相邻。</w:t>
      </w:r>
    </w:p>
    <w:p>
      <w:pPr>
        <w:pStyle w:val="164"/>
      </w:pPr>
      <w:r>
        <w:rPr>
          <w:rFonts w:hint="eastAsia"/>
        </w:rPr>
        <w:t>起居室设置应满足护理型老年人生活需求，留有足够的轮椅回旋空间。</w:t>
      </w:r>
    </w:p>
    <w:p>
      <w:pPr>
        <w:pStyle w:val="164"/>
      </w:pPr>
      <w:r>
        <w:rPr>
          <w:rFonts w:hint="eastAsia" w:hAnsi="宋体" w:cs="宋体"/>
          <w:szCs w:val="21"/>
          <w:lang w:bidi="ar"/>
        </w:rPr>
        <w:t>起居室门窗的建设应采取安全防护措施和方便老年人辨识的措施。</w:t>
      </w:r>
    </w:p>
    <w:p>
      <w:pPr>
        <w:pStyle w:val="65"/>
        <w:spacing w:before="156" w:after="156"/>
      </w:pPr>
      <w:r>
        <w:t>卫生间</w:t>
      </w:r>
    </w:p>
    <w:p>
      <w:pPr>
        <w:pStyle w:val="164"/>
        <w:rPr>
          <w:lang w:bidi="ar"/>
        </w:rPr>
      </w:pPr>
      <w:r>
        <w:rPr>
          <w:rFonts w:hint="eastAsia"/>
          <w:lang w:bidi="ar"/>
        </w:rPr>
        <w:t>卫生间相对独立，门上设有观察窗，地面平坦并铺设防滑地砖，宜采用坐便。</w:t>
      </w:r>
    </w:p>
    <w:p>
      <w:pPr>
        <w:pStyle w:val="164"/>
      </w:pPr>
      <w:r>
        <w:rPr>
          <w:rFonts w:hint="eastAsia"/>
          <w:lang w:bidi="ar"/>
        </w:rPr>
        <w:t>卫生间便池与门之间要留有足够的轮椅回旋空间。</w:t>
      </w:r>
    </w:p>
    <w:p>
      <w:pPr>
        <w:pStyle w:val="65"/>
        <w:spacing w:before="156" w:after="156"/>
      </w:pPr>
      <w:r>
        <w:t>浴室</w:t>
      </w:r>
    </w:p>
    <w:p>
      <w:pPr>
        <w:pStyle w:val="164"/>
      </w:pPr>
      <w:r>
        <w:rPr>
          <w:rFonts w:hint="eastAsia"/>
        </w:rPr>
        <w:t>应满足护理老年人使用要求，留有轮椅和转移设备回旋空间，地面铺设防滑地砖。</w:t>
      </w:r>
    </w:p>
    <w:p>
      <w:pPr>
        <w:pStyle w:val="164"/>
      </w:pPr>
      <w:r>
        <w:rPr>
          <w:rFonts w:hint="eastAsia"/>
        </w:rPr>
        <w:t>浴室内要具有良好的通风换气功能，并设盥洗、便溺等设施,留有助浴、助洁、助厕等操作的空间。</w:t>
      </w:r>
    </w:p>
    <w:p>
      <w:pPr>
        <w:pStyle w:val="65"/>
        <w:spacing w:before="156" w:after="156"/>
      </w:pPr>
      <w:r>
        <w:t>居家接待服务用房</w:t>
      </w:r>
    </w:p>
    <w:p>
      <w:pPr>
        <w:pStyle w:val="56"/>
        <w:ind w:firstLine="420"/>
      </w:pPr>
      <w:r>
        <w:rPr>
          <w:rFonts w:hint="eastAsia"/>
        </w:rPr>
        <w:t>居家服务接待用房应相对独立，设置在一楼且离门相对较近的房间或空间。</w:t>
      </w:r>
    </w:p>
    <w:p>
      <w:pPr>
        <w:pStyle w:val="65"/>
        <w:spacing w:before="156" w:after="156"/>
      </w:pPr>
      <w:r>
        <w:t>文化娱乐用房</w:t>
      </w:r>
    </w:p>
    <w:p>
      <w:pPr>
        <w:pStyle w:val="164"/>
      </w:pPr>
      <w:r>
        <w:rPr>
          <w:rFonts w:hint="eastAsia"/>
        </w:rPr>
        <w:t>文化娱乐用房应按动态和静态活动的不同需求分区或分室设置。</w:t>
      </w:r>
    </w:p>
    <w:p>
      <w:pPr>
        <w:pStyle w:val="164"/>
      </w:pPr>
      <w:r>
        <w:rPr>
          <w:rFonts w:hint="eastAsia"/>
        </w:rPr>
        <w:t>文化娱乐用房地面平整，临近应设置公共卫生间。</w:t>
      </w:r>
    </w:p>
    <w:p>
      <w:pPr>
        <w:pStyle w:val="65"/>
        <w:spacing w:before="156" w:after="156"/>
      </w:pPr>
      <w:r>
        <w:t>餐饮用房</w:t>
      </w:r>
    </w:p>
    <w:p>
      <w:pPr>
        <w:pStyle w:val="164"/>
        <w:rPr>
          <w:lang w:bidi="ar"/>
        </w:rPr>
      </w:pPr>
      <w:r>
        <w:rPr>
          <w:rFonts w:hint="eastAsia"/>
          <w:lang w:bidi="ar"/>
        </w:rPr>
        <w:t>应足卫生防疫要求，按照食品经营许可相关规定设计、布局、建设，并取得食品许可证。</w:t>
      </w:r>
    </w:p>
    <w:p>
      <w:pPr>
        <w:pStyle w:val="164"/>
      </w:pPr>
      <w:r>
        <w:rPr>
          <w:rFonts w:hint="eastAsia"/>
        </w:rPr>
        <w:t>餐厅应设置社区居家老年人堂食餐位，且预留应能满足机构内60%老年人用餐，餐车可进出餐厅、实现送餐到位的服务。</w:t>
      </w:r>
    </w:p>
    <w:p>
      <w:pPr>
        <w:pStyle w:val="164"/>
      </w:pPr>
      <w:r>
        <w:rPr>
          <w:rFonts w:hint="eastAsia"/>
        </w:rPr>
        <w:t>餐厅设置应为服务人员留有配餐、分餐空间。</w:t>
      </w:r>
    </w:p>
    <w:p>
      <w:pPr>
        <w:pStyle w:val="164"/>
      </w:pPr>
      <w:r>
        <w:rPr>
          <w:rFonts w:hint="eastAsia"/>
        </w:rPr>
        <w:t>餐厅公共区域地面应做防滑处理，临近设置洗手盆、卫生间等。</w:t>
      </w:r>
    </w:p>
    <w:p>
      <w:pPr>
        <w:pStyle w:val="65"/>
        <w:spacing w:before="156" w:after="156"/>
      </w:pPr>
      <w:r>
        <w:t>洗衣服务用房</w:t>
      </w:r>
    </w:p>
    <w:p>
      <w:pPr>
        <w:pStyle w:val="56"/>
        <w:ind w:firstLine="420"/>
      </w:pPr>
      <w:r>
        <w:rPr>
          <w:rFonts w:hint="eastAsia"/>
        </w:rPr>
        <w:t>根据建筑实际情况，有条件可设置洗衣服务用房。洗衣房平面布置应洁污分区,并应满足洗衣、消毒、叠衣、存放等需求；墙面、地面应易于清洁、不渗漏。附设宜晾晒场地。</w:t>
      </w:r>
    </w:p>
    <w:p>
      <w:pPr>
        <w:pStyle w:val="65"/>
        <w:spacing w:before="156" w:after="156"/>
      </w:pPr>
      <w:r>
        <w:rPr>
          <w:rFonts w:hint="eastAsia"/>
        </w:rPr>
        <w:t>管理服务用房</w:t>
      </w:r>
    </w:p>
    <w:p>
      <w:pPr>
        <w:pStyle w:val="164"/>
      </w:pPr>
      <w:r>
        <w:rPr>
          <w:rFonts w:hint="eastAsia"/>
        </w:rPr>
        <w:t>为老年人服务的洽谈、值班用房或空间应设立在明显醒目位置，标识清晰，便于老年人查找。</w:t>
      </w:r>
    </w:p>
    <w:p>
      <w:pPr>
        <w:pStyle w:val="164"/>
      </w:pPr>
      <w:r>
        <w:rPr>
          <w:rFonts w:hint="eastAsia"/>
        </w:rPr>
        <w:t>应设置满足办公、会议、员工更衣、休息、存储等用房或空间，因地制宜，尽量避免过多占用老年人生活空间。</w:t>
      </w:r>
    </w:p>
    <w:p>
      <w:pPr>
        <w:pStyle w:val="164"/>
      </w:pPr>
      <w:r>
        <w:rPr>
          <w:rFonts w:hint="eastAsia"/>
        </w:rPr>
        <w:t>应为智能化设备、系统的安装、使用、维护预留条件。</w:t>
      </w:r>
    </w:p>
    <w:p>
      <w:pPr>
        <w:pStyle w:val="65"/>
        <w:spacing w:before="156" w:after="156"/>
      </w:pPr>
      <w:r>
        <w:t>隔离观察房用房</w:t>
      </w:r>
    </w:p>
    <w:p>
      <w:pPr>
        <w:pStyle w:val="56"/>
        <w:ind w:firstLine="420"/>
        <w:rPr>
          <w:rFonts w:ascii="Calibri" w:hAnsi="Calibri" w:cs="宋体"/>
          <w:szCs w:val="21"/>
          <w:lang w:bidi="ar"/>
        </w:rPr>
      </w:pPr>
      <w:r>
        <w:rPr>
          <w:rFonts w:hint="eastAsia" w:ascii="Calibri" w:hAnsi="Calibri" w:cs="宋体"/>
          <w:szCs w:val="21"/>
          <w:lang w:bidi="ar"/>
        </w:rPr>
        <w:t>应设置满足传染病流行期间疑似发病老年人的隔离观察室用房，隔离观察室应为独立房间。</w:t>
      </w:r>
    </w:p>
    <w:p>
      <w:pPr>
        <w:pStyle w:val="65"/>
        <w:spacing w:before="156" w:after="156"/>
      </w:pPr>
      <w:r>
        <w:t>保健康复与医疗用房</w:t>
      </w:r>
    </w:p>
    <w:p>
      <w:pPr>
        <w:pStyle w:val="164"/>
      </w:pPr>
      <w:r>
        <w:rPr>
          <w:rFonts w:hint="eastAsia"/>
        </w:rPr>
        <w:t>社区嵌入式养老机构应设置康复用房或空间，室内地面平整，室内布局应适用不同康复器材的使用要求。</w:t>
      </w:r>
    </w:p>
    <w:p>
      <w:pPr>
        <w:pStyle w:val="164"/>
      </w:pPr>
      <w:r>
        <w:rPr>
          <w:rFonts w:hint="eastAsia"/>
        </w:rPr>
        <w:t>社区嵌入式养老机构有条件的可设医疗服务用房，如设置医疗服务用房，则面积不应小于10㎡，且应符合国家有关规定。</w:t>
      </w:r>
    </w:p>
    <w:p>
      <w:pPr>
        <w:pStyle w:val="65"/>
        <w:spacing w:before="156" w:after="156"/>
      </w:pPr>
      <w:r>
        <w:t>老年人能力评估用房</w:t>
      </w:r>
    </w:p>
    <w:p>
      <w:pPr>
        <w:pStyle w:val="56"/>
        <w:ind w:firstLine="420"/>
      </w:pPr>
      <w:r>
        <w:rPr>
          <w:rFonts w:hint="eastAsia"/>
        </w:rPr>
        <w:t>社区嵌入式养老机构可设相应的老年人能力评估用房或空间，如设置，面积不应小于15㎡，且相对独立。室内及空间布置应符合老年人能力评估的需求。</w:t>
      </w:r>
    </w:p>
    <w:p>
      <w:pPr>
        <w:pStyle w:val="65"/>
        <w:spacing w:before="156" w:after="156"/>
      </w:pPr>
      <w:r>
        <w:rPr>
          <w:rFonts w:hint="eastAsia"/>
        </w:rPr>
        <w:t>智能化用房</w:t>
      </w:r>
    </w:p>
    <w:p>
      <w:pPr>
        <w:pStyle w:val="56"/>
        <w:ind w:firstLine="420"/>
      </w:pPr>
      <w:r>
        <w:rPr>
          <w:rFonts w:hint="eastAsia"/>
        </w:rPr>
        <w:t>社区嵌入式养老机构应设置智能化用房或空间，配备智能化系统和设备，满足社区嵌入式养老机构机构内及所覆盖居家老年人服务需求。</w:t>
      </w:r>
    </w:p>
    <w:p>
      <w:pPr>
        <w:pStyle w:val="105"/>
        <w:spacing w:before="156" w:after="156"/>
      </w:pPr>
      <w:r>
        <w:t>交通空间</w:t>
      </w:r>
    </w:p>
    <w:p>
      <w:pPr>
        <w:pStyle w:val="165"/>
      </w:pPr>
      <w:r>
        <w:rPr>
          <w:rFonts w:hint="eastAsia"/>
        </w:rPr>
        <w:t>交通空间应清晰、连贯、易于识别，老年人活动路线应做无障碍处理。</w:t>
      </w:r>
    </w:p>
    <w:p>
      <w:pPr>
        <w:pStyle w:val="165"/>
      </w:pPr>
      <w:r>
        <w:rPr>
          <w:rFonts w:hint="eastAsia"/>
        </w:rPr>
        <w:t>当社区嵌入式养老机构建筑跨楼层时，应设置楼梯，且应安装升降设备，如电梯、升降机等。老年人使用的楼梯应按照JGJ 450-2018中5.6.6-5.6.7要求设置。</w:t>
      </w:r>
    </w:p>
    <w:p>
      <w:pPr>
        <w:pStyle w:val="165"/>
      </w:pPr>
      <w:r>
        <w:rPr>
          <w:rFonts w:hint="eastAsia"/>
        </w:rPr>
        <w:t>老年人生活用房、文化娱乐用房等各功能用房门框要方便轮椅进出，净宽不得低于0.8m。</w:t>
      </w:r>
    </w:p>
    <w:p>
      <w:pPr>
        <w:pStyle w:val="165"/>
      </w:pPr>
      <w:r>
        <w:rPr>
          <w:rFonts w:hint="eastAsia"/>
        </w:rPr>
        <w:t>老年人使用的出入口宜采用平坡出入或采用无障碍出入口，采用无障碍出入口时应设防滑台阶并安装扶手,设有轮椅坡道,有独立的安全疏散出口。老年人使用的出入口门严禁采用旋转门，出入口的地面台阶、踏步、坡道应做醒目提示并做防滑、防冻、防积水处理。</w:t>
      </w:r>
    </w:p>
    <w:p>
      <w:pPr>
        <w:pStyle w:val="105"/>
        <w:spacing w:before="156" w:after="156"/>
      </w:pPr>
      <w:r>
        <w:t>建筑标识</w:t>
      </w:r>
    </w:p>
    <w:p>
      <w:pPr>
        <w:pStyle w:val="165"/>
      </w:pPr>
      <w:r>
        <w:rPr>
          <w:rFonts w:hint="eastAsia"/>
        </w:rPr>
        <w:t>建筑标识应具有较高的可识别性，外观色调应温馨、简洁大方。</w:t>
      </w:r>
    </w:p>
    <w:p>
      <w:pPr>
        <w:pStyle w:val="165"/>
      </w:pPr>
      <w:r>
        <w:rPr>
          <w:rFonts w:hint="eastAsia"/>
        </w:rPr>
        <w:t>标识系统应明晰、连续、统一，公共区域应设有明显功能区标志且易于老年人识别。</w:t>
      </w:r>
    </w:p>
    <w:p>
      <w:pPr>
        <w:pStyle w:val="165"/>
      </w:pPr>
      <w:r>
        <w:rPr>
          <w:rFonts w:hint="eastAsia"/>
        </w:rPr>
        <w:t>老年人生活用房内应设安全疏散指示标识,</w:t>
      </w:r>
    </w:p>
    <w:p>
      <w:pPr>
        <w:pStyle w:val="165"/>
      </w:pPr>
      <w:r>
        <w:rPr>
          <w:rFonts w:hint="eastAsia"/>
        </w:rPr>
        <w:t>老年人活动空间内的墙面凸出和临空突出物,应采用醒目的色彩或采取图案区分和警示(防撞)标识。</w:t>
      </w:r>
    </w:p>
    <w:p>
      <w:pPr>
        <w:pStyle w:val="165"/>
      </w:pPr>
      <w:r>
        <w:rPr>
          <w:rFonts w:hint="eastAsia"/>
        </w:rPr>
        <w:t>安全标识的设置应符合GB 2894的规定。</w:t>
      </w:r>
    </w:p>
    <w:p>
      <w:pPr>
        <w:pStyle w:val="165"/>
      </w:pPr>
      <w:r>
        <w:rPr>
          <w:rFonts w:hint="eastAsia"/>
        </w:rPr>
        <w:t>消防标识的设置应符合GB 13495.1的规定。</w:t>
      </w:r>
    </w:p>
    <w:p>
      <w:pPr>
        <w:pStyle w:val="105"/>
        <w:spacing w:before="156" w:after="156"/>
      </w:pPr>
      <w:r>
        <w:t>无障碍设施</w:t>
      </w:r>
    </w:p>
    <w:p>
      <w:pPr>
        <w:pStyle w:val="56"/>
        <w:ind w:firstLine="420"/>
        <w:rPr>
          <w:rFonts w:ascii="Calibri" w:hAnsi="Calibri" w:cs="宋体"/>
          <w:szCs w:val="21"/>
          <w:lang w:bidi="ar"/>
        </w:rPr>
      </w:pPr>
      <w:r>
        <w:rPr>
          <w:rFonts w:hint="eastAsia" w:ascii="Calibri" w:hAnsi="Calibri" w:cs="宋体"/>
          <w:szCs w:val="21"/>
          <w:lang w:bidi="ar"/>
        </w:rPr>
        <w:t>应设置无障</w:t>
      </w:r>
      <w:r>
        <w:rPr>
          <w:rFonts w:hint="eastAsia"/>
        </w:rPr>
        <w:t>碍，具体要求按照</w:t>
      </w:r>
      <w:r>
        <w:t>GB 50763</w:t>
      </w:r>
      <w:r>
        <w:rPr>
          <w:rFonts w:hint="eastAsia"/>
        </w:rPr>
        <w:t>规定执行。</w:t>
      </w:r>
    </w:p>
    <w:p>
      <w:pPr>
        <w:pStyle w:val="105"/>
        <w:spacing w:before="156" w:after="156"/>
      </w:pPr>
      <w:r>
        <w:t>装修</w:t>
      </w:r>
    </w:p>
    <w:p>
      <w:pPr>
        <w:pStyle w:val="165"/>
      </w:pPr>
      <w:r>
        <w:rPr>
          <w:rFonts w:hint="eastAsia"/>
        </w:rPr>
        <w:t>室内装修应与建筑设计结合，充分合理利用使用空间，应选择绿色环保材料。</w:t>
      </w:r>
    </w:p>
    <w:p>
      <w:pPr>
        <w:pStyle w:val="165"/>
      </w:pPr>
      <w:r>
        <w:rPr>
          <w:rFonts w:hint="eastAsia"/>
        </w:rPr>
        <w:t>室内色彩应采用温馨的暖色调，营造宜居的环境氛围。</w:t>
      </w:r>
    </w:p>
    <w:p>
      <w:pPr>
        <w:pStyle w:val="165"/>
      </w:pPr>
      <w:r>
        <w:rPr>
          <w:rFonts w:hint="eastAsia"/>
        </w:rPr>
        <w:t>室内设施摆、布置安全稳固，充分考虑老年人生理特点和使用要求。</w:t>
      </w:r>
    </w:p>
    <w:p>
      <w:pPr>
        <w:pStyle w:val="105"/>
        <w:spacing w:before="156" w:after="156"/>
      </w:pPr>
      <w:r>
        <w:t>消防</w:t>
      </w:r>
    </w:p>
    <w:p>
      <w:pPr>
        <w:pStyle w:val="56"/>
        <w:ind w:firstLine="420"/>
        <w:rPr>
          <w:lang w:bidi="ar"/>
        </w:rPr>
      </w:pPr>
      <w:r>
        <w:rPr>
          <w:rFonts w:hint="eastAsia"/>
          <w:lang w:bidi="ar"/>
        </w:rPr>
        <w:t>社区嵌入式养老机构设计、建设、人员疏散等应符合</w:t>
      </w:r>
      <w:r>
        <w:rPr>
          <w:lang w:bidi="ar"/>
        </w:rPr>
        <w:t>GB 50016</w:t>
      </w:r>
      <w:r>
        <w:rPr>
          <w:rFonts w:hint="eastAsia"/>
          <w:lang w:bidi="ar"/>
        </w:rPr>
        <w:t>的规定。</w:t>
      </w:r>
    </w:p>
    <w:p>
      <w:pPr>
        <w:pStyle w:val="105"/>
        <w:spacing w:before="156" w:after="156"/>
        <w:rPr>
          <w:lang w:bidi="ar"/>
        </w:rPr>
      </w:pPr>
      <w:r>
        <w:rPr>
          <w:rFonts w:hint="eastAsia"/>
          <w:lang w:bidi="ar"/>
        </w:rPr>
        <w:t>卫生控制</w:t>
      </w:r>
    </w:p>
    <w:p>
      <w:pPr>
        <w:pStyle w:val="165"/>
        <w:rPr>
          <w:lang w:bidi="ar"/>
        </w:rPr>
      </w:pPr>
      <w:r>
        <w:rPr>
          <w:rFonts w:hint="eastAsia"/>
          <w:lang w:bidi="ar"/>
        </w:rPr>
        <w:t>建筑的设计、建设、装修空间布局应有利于防止传染病的传播。</w:t>
      </w:r>
    </w:p>
    <w:p>
      <w:pPr>
        <w:pStyle w:val="165"/>
        <w:rPr>
          <w:lang w:bidi="ar"/>
        </w:rPr>
      </w:pPr>
      <w:r>
        <w:rPr>
          <w:rFonts w:hint="eastAsia"/>
          <w:lang w:bidi="ar"/>
        </w:rPr>
        <w:t>运输垃圾废物、换洗衣物的流线不应穿越食品存放、加工区及老年人用餐区。</w:t>
      </w:r>
    </w:p>
    <w:p>
      <w:pPr>
        <w:pStyle w:val="105"/>
        <w:spacing w:before="156" w:after="156"/>
        <w:rPr>
          <w:lang w:bidi="ar"/>
        </w:rPr>
      </w:pPr>
      <w:r>
        <w:rPr>
          <w:rFonts w:hint="eastAsia"/>
          <w:lang w:bidi="ar"/>
        </w:rPr>
        <w:t>噪音控制</w:t>
      </w:r>
    </w:p>
    <w:p>
      <w:pPr>
        <w:pStyle w:val="56"/>
        <w:ind w:firstLine="420"/>
        <w:rPr>
          <w:lang w:bidi="ar"/>
        </w:rPr>
      </w:pPr>
      <w:r>
        <w:rPr>
          <w:rFonts w:hint="eastAsia"/>
          <w:lang w:bidi="ar"/>
        </w:rPr>
        <w:t>社区嵌入式养老机构噪音应符合GB 3096-2008中1类声环境功能区标准执行。</w:t>
      </w:r>
    </w:p>
    <w:p>
      <w:pPr>
        <w:pStyle w:val="104"/>
        <w:spacing w:before="312" w:after="312"/>
        <w:rPr>
          <w:lang w:bidi="ar"/>
        </w:rPr>
      </w:pPr>
      <w:r>
        <w:rPr>
          <w:rFonts w:hint="eastAsia"/>
          <w:lang w:bidi="ar"/>
        </w:rPr>
        <w:t>适配设备</w:t>
      </w:r>
    </w:p>
    <w:p>
      <w:pPr>
        <w:pStyle w:val="162"/>
        <w:rPr>
          <w:lang w:bidi="ar"/>
        </w:rPr>
      </w:pPr>
      <w:r>
        <w:rPr>
          <w:rFonts w:hint="eastAsia"/>
          <w:lang w:bidi="ar"/>
        </w:rPr>
        <w:t>社区嵌入式养老机构应有给排水设施,并应符合国家卫生标准。其生活用房应具有热水供应系统</w:t>
      </w:r>
    </w:p>
    <w:p>
      <w:pPr>
        <w:pStyle w:val="162"/>
        <w:rPr>
          <w:lang w:bidi="ar"/>
        </w:rPr>
      </w:pPr>
      <w:r>
        <w:rPr>
          <w:rFonts w:hint="eastAsia"/>
          <w:lang w:bidi="ar"/>
        </w:rPr>
        <w:t>社区嵌入式养老机构应有完好的供热设施,安装防暑降温设备,并有通风换气装置。</w:t>
      </w:r>
    </w:p>
    <w:p>
      <w:pPr>
        <w:pStyle w:val="162"/>
        <w:rPr>
          <w:lang w:bidi="ar"/>
        </w:rPr>
      </w:pPr>
      <w:r>
        <w:rPr>
          <w:rFonts w:hint="eastAsia"/>
          <w:lang w:bidi="ar"/>
        </w:rPr>
        <w:t>社区嵌入式养老机构应配备完善的紧急呼叫系统，多功能活动空间、卫生间、生活用房等老年人活动区域都要配备紧急呼叫器,在护理床头的紧急呼叫器应安装在老年人伸手可及的区域。</w:t>
      </w:r>
    </w:p>
    <w:p>
      <w:pPr>
        <w:pStyle w:val="162"/>
        <w:rPr>
          <w:lang w:bidi="ar"/>
        </w:rPr>
      </w:pPr>
      <w:r>
        <w:rPr>
          <w:rFonts w:hint="eastAsia"/>
          <w:lang w:bidi="ar"/>
        </w:rPr>
        <w:t>公共活动区域应设置扶手，扶手宜选用优质木料或手感较好的其他材料制作。</w:t>
      </w:r>
    </w:p>
    <w:p>
      <w:pPr>
        <w:pStyle w:val="162"/>
        <w:rPr>
          <w:lang w:bidi="ar"/>
        </w:rPr>
      </w:pPr>
      <w:r>
        <w:rPr>
          <w:rFonts w:hint="eastAsia"/>
          <w:lang w:bidi="ar"/>
        </w:rPr>
        <w:t>社区嵌入式养老机构应配备完善的视频监控系统，实现建筑除老年人公共活动空间无死角。</w:t>
      </w:r>
    </w:p>
    <w:p>
      <w:pPr>
        <w:pStyle w:val="162"/>
        <w:rPr>
          <w:lang w:bidi="ar"/>
        </w:rPr>
      </w:pPr>
      <w:r>
        <w:rPr>
          <w:rFonts w:hint="eastAsia"/>
          <w:lang w:bidi="ar"/>
        </w:rPr>
        <w:t>社区嵌入式养老机构宜配备智能化管理、服务系统和设备，可延申服务于居家老年人。</w:t>
      </w:r>
    </w:p>
    <w:p>
      <w:pPr>
        <w:pStyle w:val="162"/>
        <w:rPr>
          <w:lang w:bidi="ar"/>
        </w:rPr>
      </w:pPr>
      <w:r>
        <w:rPr>
          <w:rFonts w:hint="eastAsia"/>
          <w:lang w:bidi="ar"/>
        </w:rPr>
        <w:t>社区嵌入式养老机构应配备自动体外除颤器。</w:t>
      </w:r>
    </w:p>
    <w:p>
      <w:pPr>
        <w:pStyle w:val="162"/>
        <w:rPr>
          <w:lang w:bidi="ar"/>
        </w:rPr>
      </w:pPr>
      <w:r>
        <w:rPr>
          <w:rFonts w:hint="eastAsia"/>
          <w:lang w:bidi="ar"/>
        </w:rPr>
        <w:t>社区嵌入式养老机构设施设备配置宜根据场地规模，满足服务项目的开展要求。设施设备配置可参考附录A。</w:t>
      </w:r>
    </w:p>
    <w:p>
      <w:pPr>
        <w:pStyle w:val="56"/>
        <w:ind w:firstLine="420"/>
        <w:rPr>
          <w:lang w:bidi="ar"/>
        </w:rPr>
      </w:pPr>
    </w:p>
    <w:p>
      <w:pPr>
        <w:pStyle w:val="56"/>
        <w:ind w:firstLine="420"/>
      </w:pPr>
    </w:p>
    <w:bookmarkEnd w:id="22"/>
    <w:p>
      <w:pPr>
        <w:pStyle w:val="198"/>
        <w:rPr>
          <w:vanish w:val="0"/>
        </w:rPr>
      </w:pPr>
      <w:bookmarkStart w:id="45" w:name="BookMark5"/>
    </w:p>
    <w:p>
      <w:pPr>
        <w:pStyle w:val="199"/>
        <w:rPr>
          <w:vanish w:val="0"/>
        </w:rPr>
      </w:pPr>
    </w:p>
    <w:p>
      <w:pPr>
        <w:pStyle w:val="76"/>
        <w:spacing w:after="156"/>
      </w:pPr>
      <w:r>
        <w:br w:type="textWrapping"/>
      </w:r>
      <w:r>
        <w:rPr>
          <w:rFonts w:hint="eastAsia"/>
        </w:rPr>
        <w:t>（资料性）</w:t>
      </w:r>
      <w:r>
        <w:br w:type="textWrapping"/>
      </w:r>
      <w:r>
        <w:rPr>
          <w:rFonts w:hint="eastAsia"/>
        </w:rPr>
        <w:t>功能区基本设施设备配置参考一览表</w:t>
      </w:r>
    </w:p>
    <w:p>
      <w:pPr>
        <w:pStyle w:val="77"/>
        <w:spacing w:before="156" w:after="156"/>
        <w:rPr>
          <w:lang w:bidi="ar"/>
        </w:rPr>
      </w:pPr>
      <w:r>
        <w:rPr>
          <w:rFonts w:hint="eastAsia"/>
          <w:lang w:bidi="ar"/>
        </w:rPr>
        <w:t>功能区基本设施设备配置参考一览表</w:t>
      </w:r>
    </w:p>
    <w:tbl>
      <w:tblPr>
        <w:tblStyle w:val="26"/>
        <w:tblpPr w:leftFromText="180" w:rightFromText="180" w:vertAnchor="text" w:horzAnchor="page" w:tblpXSpec="center" w:tblpY="619"/>
        <w:tblOverlap w:val="never"/>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980"/>
        <w:gridCol w:w="3804"/>
        <w:gridCol w:w="2264"/>
      </w:tblGrid>
      <w:tr>
        <w:trPr>
          <w:trHeight w:val="330" w:hRule="atLeast"/>
          <w:jc w:val="center"/>
        </w:trPr>
        <w:tc>
          <w:tcPr>
            <w:tcW w:w="97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pPr>
            <w:r>
              <w:rPr>
                <w:rFonts w:hint="eastAsia" w:cs="宋体"/>
                <w:lang w:bidi="ar"/>
              </w:rPr>
              <w:t>一、必要用房</w:t>
            </w:r>
          </w:p>
        </w:tc>
      </w:tr>
      <w:tr>
        <w:trPr>
          <w:trHeight w:val="365" w:hRule="atLeast"/>
          <w:jc w:val="center"/>
        </w:trPr>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20" w:firstLineChars="200"/>
            </w:pPr>
            <w:r>
              <w:rPr>
                <w:rFonts w:hint="eastAsia" w:cs="宋体"/>
                <w:lang w:bidi="ar"/>
              </w:rPr>
              <w:t>区域</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630" w:firstLineChars="300"/>
            </w:pPr>
            <w:r>
              <w:rPr>
                <w:rFonts w:hint="eastAsia" w:cs="宋体"/>
                <w:lang w:bidi="ar"/>
              </w:rPr>
              <w:t>设施</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1470" w:firstLineChars="700"/>
            </w:pPr>
            <w:r>
              <w:rPr>
                <w:rFonts w:hint="eastAsia" w:cs="宋体"/>
                <w:lang w:bidi="ar"/>
              </w:rPr>
              <w:t>设备清单</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630" w:firstLineChars="300"/>
            </w:pPr>
            <w:r>
              <w:rPr>
                <w:rFonts w:hint="eastAsia" w:cs="宋体"/>
                <w:lang w:bidi="ar"/>
              </w:rPr>
              <w:t>服务项目</w:t>
            </w:r>
          </w:p>
        </w:tc>
      </w:tr>
      <w:tr>
        <w:trPr>
          <w:trHeight w:val="653" w:hRule="atLeast"/>
          <w:jc w:val="center"/>
        </w:trPr>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r>
              <w:rPr>
                <w:rFonts w:hint="eastAsia" w:cs="宋体"/>
                <w:lang w:bidi="ar"/>
              </w:rPr>
              <w:t>起居室</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p>
          <w:p>
            <w:pPr>
              <w:spacing w:line="240" w:lineRule="auto"/>
              <w:jc w:val="center"/>
            </w:pPr>
          </w:p>
          <w:p>
            <w:pPr>
              <w:spacing w:line="240" w:lineRule="auto"/>
              <w:jc w:val="center"/>
            </w:pPr>
            <w:r>
              <w:rPr>
                <w:rFonts w:hint="eastAsia" w:cs="宋体"/>
                <w:lang w:bidi="ar"/>
              </w:rPr>
              <w:t>生活用房设施</w:t>
            </w:r>
          </w:p>
          <w:p>
            <w:pPr>
              <w:spacing w:line="240" w:lineRule="auto"/>
              <w:jc w:val="center"/>
            </w:pP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护理床、床头柜、照明灯具、衣柜、椅子、床上用品等</w:t>
            </w:r>
          </w:p>
        </w:tc>
        <w:tc>
          <w:tcPr>
            <w:tcW w:w="22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p>
          <w:p>
            <w:pPr>
              <w:spacing w:line="240" w:lineRule="auto"/>
              <w:jc w:val="left"/>
            </w:pPr>
            <w:r>
              <w:rPr>
                <w:rFonts w:hint="eastAsia" w:cs="宋体"/>
                <w:lang w:bidi="ar"/>
              </w:rPr>
              <w:t>提供日托、中短期全托服务</w:t>
            </w:r>
            <w:r>
              <w:rPr>
                <w:lang w:bidi="ar"/>
              </w:rPr>
              <w:t>,</w:t>
            </w:r>
            <w:r>
              <w:rPr>
                <w:rFonts w:hint="eastAsia" w:cs="宋体"/>
                <w:lang w:bidi="ar"/>
              </w:rPr>
              <w:t>向长期照料老年人的家庭提供喘息服务</w:t>
            </w:r>
          </w:p>
          <w:p>
            <w:pPr>
              <w:spacing w:line="240" w:lineRule="auto"/>
              <w:jc w:val="left"/>
            </w:pPr>
            <w:r>
              <w:rPr>
                <w:rFonts w:hint="eastAsia" w:cs="宋体"/>
                <w:lang w:bidi="ar"/>
              </w:rPr>
              <w:t>助浴、助洁服务等</w:t>
            </w:r>
          </w:p>
        </w:tc>
      </w:tr>
      <w:tr>
        <w:trPr>
          <w:trHeight w:val="691" w:hRule="atLeast"/>
          <w:jc w:val="center"/>
        </w:trPr>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r>
              <w:rPr>
                <w:rFonts w:hint="eastAsia" w:cs="宋体"/>
                <w:lang w:bidi="ar"/>
              </w:rPr>
              <w:t>卫生间</w:t>
            </w: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sz w:val="20"/>
                <w:szCs w:val="20"/>
              </w:rPr>
            </w:pP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坐便或蹲式厕位坐便椅、墙面镜、扶手、洗手盆、干手器等</w:t>
            </w:r>
          </w:p>
        </w:tc>
        <w:tc>
          <w:tcPr>
            <w:tcW w:w="22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sz w:val="20"/>
                <w:szCs w:val="20"/>
              </w:rPr>
            </w:pPr>
          </w:p>
        </w:tc>
      </w:tr>
      <w:tr>
        <w:trPr>
          <w:trHeight w:val="663" w:hRule="atLeast"/>
          <w:jc w:val="center"/>
        </w:trPr>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r>
              <w:rPr>
                <w:rFonts w:hint="eastAsia" w:cs="宋体"/>
                <w:lang w:bidi="ar"/>
              </w:rPr>
              <w:t>浴室</w:t>
            </w: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sz w:val="20"/>
                <w:szCs w:val="20"/>
              </w:rPr>
            </w:pP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热水器、淋浴器、浴凳、防滑垫、扶手、恒温器、更衣箱等</w:t>
            </w:r>
          </w:p>
        </w:tc>
        <w:tc>
          <w:tcPr>
            <w:tcW w:w="22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sz w:val="20"/>
                <w:szCs w:val="20"/>
              </w:rPr>
            </w:pPr>
          </w:p>
        </w:tc>
      </w:tr>
      <w:tr>
        <w:trPr>
          <w:trHeight w:val="663" w:hRule="atLeast"/>
          <w:jc w:val="center"/>
        </w:trPr>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r>
              <w:rPr>
                <w:rFonts w:hint="eastAsia" w:cs="宋体"/>
                <w:lang w:bidi="ar"/>
              </w:rPr>
              <w:t>接待区</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r>
              <w:rPr>
                <w:rFonts w:hint="eastAsia" w:cs="宋体"/>
                <w:lang w:bidi="ar"/>
              </w:rPr>
              <w:t>居家接待用房</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无障碍接待台、桌椅等</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为社区居家老年人提供业务洽谈、预约、等候以及办理居家相关业务空间。</w:t>
            </w:r>
          </w:p>
        </w:tc>
      </w:tr>
      <w:tr>
        <w:trPr>
          <w:trHeight w:val="1094" w:hRule="atLeast"/>
          <w:jc w:val="center"/>
        </w:trPr>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p>
          <w:p>
            <w:pPr>
              <w:spacing w:line="240" w:lineRule="auto"/>
              <w:jc w:val="center"/>
            </w:pPr>
            <w:r>
              <w:rPr>
                <w:rFonts w:hint="eastAsia" w:cs="宋体"/>
                <w:lang w:bidi="ar"/>
              </w:rPr>
              <w:t>文化娱乐空间</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r>
              <w:rPr>
                <w:rFonts w:hint="eastAsia" w:cs="宋体"/>
                <w:lang w:bidi="ar"/>
              </w:rPr>
              <w:t>文化娱乐设施</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p>
          <w:p>
            <w:pPr>
              <w:spacing w:line="240" w:lineRule="auto"/>
              <w:jc w:val="left"/>
            </w:pPr>
            <w:r>
              <w:rPr>
                <w:rFonts w:hint="eastAsia" w:cs="宋体"/>
                <w:lang w:bidi="ar"/>
              </w:rPr>
              <w:t>电视机、音像播放机、扑克、象棋、麻将、书籍、报刊、杂志、书法绘画用品、花镜、放大镜等</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为老年人提供娱乐性、社交性、益智性的文化娱乐服务及开设老年大学等</w:t>
            </w:r>
          </w:p>
        </w:tc>
      </w:tr>
      <w:tr>
        <w:trPr>
          <w:trHeight w:val="682" w:hRule="atLeast"/>
          <w:jc w:val="center"/>
        </w:trPr>
        <w:tc>
          <w:tcPr>
            <w:tcW w:w="16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r>
              <w:rPr>
                <w:rFonts w:hint="eastAsia" w:cs="宋体"/>
                <w:lang w:bidi="ar"/>
              </w:rPr>
              <w:t>厨房</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r>
              <w:rPr>
                <w:rFonts w:hint="eastAsia" w:cs="宋体"/>
                <w:lang w:bidi="ar"/>
              </w:rPr>
              <w:t>餐饮用房设施</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燃气灶、主副食加工设备、碗柜、消毒柜、餐具等</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餐饮制作</w:t>
            </w:r>
          </w:p>
          <w:p>
            <w:pPr>
              <w:spacing w:line="240" w:lineRule="auto"/>
              <w:jc w:val="left"/>
            </w:pPr>
          </w:p>
        </w:tc>
      </w:tr>
      <w:tr>
        <w:trPr>
          <w:trHeight w:val="682" w:hRule="atLeast"/>
          <w:jc w:val="center"/>
        </w:trPr>
        <w:tc>
          <w:tcPr>
            <w:tcW w:w="1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sz w:val="20"/>
                <w:szCs w:val="20"/>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r>
              <w:rPr>
                <w:rFonts w:hint="eastAsia" w:cs="宋体"/>
                <w:lang w:bidi="ar"/>
              </w:rPr>
              <w:t>餐厅</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配餐台、桌椅、洗手盆、杯子、水壶、茶壶等</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间餐配餐、分餐、就餐、助餐</w:t>
            </w:r>
          </w:p>
        </w:tc>
      </w:tr>
      <w:tr>
        <w:trPr>
          <w:trHeight w:val="649" w:hRule="atLeast"/>
          <w:jc w:val="center"/>
        </w:trPr>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r>
              <w:rPr>
                <w:rFonts w:hint="eastAsia" w:cs="宋体"/>
                <w:lang w:bidi="ar"/>
              </w:rPr>
              <w:t>洗衣用房</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r>
              <w:rPr>
                <w:rFonts w:hint="eastAsia" w:cs="宋体"/>
                <w:lang w:bidi="ar"/>
              </w:rPr>
              <w:t>日常服务用房设施</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洗衣机、烘干机、消毒器具等</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衣物等物品清洗、熨烫、整理</w:t>
            </w:r>
          </w:p>
        </w:tc>
      </w:tr>
      <w:tr>
        <w:trPr>
          <w:trHeight w:val="1083" w:hRule="atLeast"/>
          <w:jc w:val="center"/>
        </w:trPr>
        <w:tc>
          <w:tcPr>
            <w:tcW w:w="16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p>
          <w:p>
            <w:pPr>
              <w:spacing w:line="240" w:lineRule="auto"/>
              <w:jc w:val="center"/>
            </w:pPr>
          </w:p>
          <w:p>
            <w:pPr>
              <w:spacing w:line="240" w:lineRule="auto"/>
              <w:jc w:val="center"/>
            </w:pPr>
          </w:p>
          <w:p>
            <w:pPr>
              <w:spacing w:line="240" w:lineRule="auto"/>
              <w:jc w:val="center"/>
            </w:pPr>
          </w:p>
          <w:p>
            <w:pPr>
              <w:spacing w:line="240" w:lineRule="auto"/>
              <w:jc w:val="center"/>
            </w:pPr>
          </w:p>
          <w:p>
            <w:pPr>
              <w:spacing w:line="240" w:lineRule="auto"/>
              <w:jc w:val="center"/>
            </w:pPr>
          </w:p>
          <w:p>
            <w:pPr>
              <w:spacing w:line="240" w:lineRule="auto"/>
              <w:jc w:val="center"/>
            </w:pPr>
            <w:r>
              <w:rPr>
                <w:rFonts w:hint="eastAsia" w:cs="宋体"/>
                <w:lang w:bidi="ar"/>
              </w:rPr>
              <w:t>管理服务用房</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p>
          <w:p>
            <w:pPr>
              <w:spacing w:line="240" w:lineRule="auto"/>
              <w:jc w:val="center"/>
            </w:pPr>
            <w:r>
              <w:rPr>
                <w:rFonts w:hint="eastAsia" w:cs="宋体"/>
                <w:lang w:bidi="ar"/>
              </w:rPr>
              <w:t>日常办公设施</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p>
          <w:p>
            <w:pPr>
              <w:spacing w:line="240" w:lineRule="auto"/>
              <w:jc w:val="left"/>
            </w:pPr>
            <w:r>
              <w:rPr>
                <w:rFonts w:hint="eastAsia" w:cs="宋体"/>
                <w:lang w:bidi="ar"/>
              </w:rPr>
              <w:t>办公桌椅、档案柜、打印机、复印机、传真机</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办公、档案存放助餐、助浴、助医、助洁、助急、入户服务及家庭延伸服务咨询预约对接等服务</w:t>
            </w:r>
          </w:p>
        </w:tc>
      </w:tr>
      <w:tr>
        <w:trPr>
          <w:trHeight w:val="647" w:hRule="atLeast"/>
          <w:jc w:val="center"/>
        </w:trPr>
        <w:tc>
          <w:tcPr>
            <w:tcW w:w="1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sz w:val="20"/>
                <w:szCs w:val="20"/>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r>
              <w:rPr>
                <w:rFonts w:hint="eastAsia" w:cs="宋体"/>
                <w:lang w:bidi="ar"/>
              </w:rPr>
              <w:t>前台接待设施</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接待台、电脑、电话、打印机、摄像机、复印机、传真机、椅子</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入住、登记、接待、咨询服务等。</w:t>
            </w:r>
          </w:p>
        </w:tc>
      </w:tr>
      <w:tr>
        <w:trPr>
          <w:trHeight w:val="911" w:hRule="atLeast"/>
          <w:jc w:val="center"/>
        </w:trPr>
        <w:tc>
          <w:tcPr>
            <w:tcW w:w="1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sz w:val="20"/>
                <w:szCs w:val="20"/>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r>
              <w:rPr>
                <w:rFonts w:hint="eastAsia" w:cs="宋体"/>
                <w:lang w:bidi="ar"/>
              </w:rPr>
              <w:t>值班室用房设施</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电脑、电话、呼叫系统终端设备、监控系统终端设备、其他辅助智能化设备</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p>
          <w:p>
            <w:pPr>
              <w:spacing w:line="240" w:lineRule="auto"/>
              <w:jc w:val="left"/>
            </w:pPr>
            <w:r>
              <w:rPr>
                <w:rFonts w:hint="eastAsia" w:cs="宋体"/>
                <w:lang w:bidi="ar"/>
              </w:rPr>
              <w:t>值班</w:t>
            </w:r>
          </w:p>
        </w:tc>
      </w:tr>
      <w:tr>
        <w:trPr>
          <w:trHeight w:val="1116" w:hRule="atLeast"/>
          <w:jc w:val="center"/>
        </w:trPr>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r>
              <w:rPr>
                <w:rFonts w:hint="eastAsia" w:cs="宋体"/>
                <w:lang w:bidi="ar"/>
              </w:rPr>
              <w:t>隔离观察室</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r>
              <w:rPr>
                <w:rFonts w:hint="eastAsia" w:cs="宋体"/>
                <w:lang w:bidi="ar"/>
              </w:rPr>
              <w:t>隔离观察室设施</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理床、床头柜、照明灯具、衣柜、椅子、床上用品、隔离防护服、消毒液、口罩等防疫及生活用品</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为传染病流行期间疑似发病老年人提供隔离观察</w:t>
            </w:r>
          </w:p>
        </w:tc>
      </w:tr>
      <w:tr>
        <w:trPr>
          <w:jc w:val="center"/>
        </w:trPr>
        <w:tc>
          <w:tcPr>
            <w:tcW w:w="16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r>
              <w:rPr>
                <w:rFonts w:hint="eastAsia" w:cs="宋体"/>
                <w:lang w:bidi="ar"/>
              </w:rPr>
              <w:t>公共区域</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r>
              <w:rPr>
                <w:rFonts w:hint="eastAsia" w:cs="宋体"/>
                <w:lang w:bidi="ar"/>
              </w:rPr>
              <w:t>消防设施</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ascii="宋体" w:hAnsi="宋体" w:cs="宋体"/>
                <w:lang w:bidi="ar"/>
              </w:rPr>
              <w:t>火灾报警器或独立式烟感报警器、消防应急照明灯及疏散指示标志,配备防火毯、灭火器材等必备消防设备。</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s="宋体"/>
              </w:rPr>
            </w:pPr>
            <w:r>
              <w:rPr>
                <w:rFonts w:hint="eastAsia" w:ascii="宋体" w:hAnsi="宋体" w:cs="宋体"/>
                <w:lang w:bidi="ar"/>
              </w:rPr>
              <w:t>消防安全</w:t>
            </w:r>
          </w:p>
        </w:tc>
      </w:tr>
      <w:tr>
        <w:trPr>
          <w:jc w:val="center"/>
        </w:trPr>
        <w:tc>
          <w:tcPr>
            <w:tcW w:w="1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sz w:val="20"/>
                <w:szCs w:val="20"/>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r>
              <w:rPr>
                <w:rFonts w:hint="eastAsia" w:cs="宋体"/>
                <w:lang w:bidi="ar"/>
              </w:rPr>
              <w:t>急救设施</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s="宋体"/>
              </w:rPr>
            </w:pPr>
            <w:r>
              <w:rPr>
                <w:rFonts w:hint="eastAsia" w:cs="宋体"/>
                <w:lang w:bidi="ar"/>
              </w:rPr>
              <w:t>自动体外除颤器（</w:t>
            </w:r>
            <w:r>
              <w:rPr>
                <w:lang w:bidi="ar"/>
              </w:rPr>
              <w:t>AED</w:t>
            </w:r>
            <w:r>
              <w:rPr>
                <w:rFonts w:hint="eastAsia" w:cs="宋体"/>
                <w:lang w:bidi="ar"/>
              </w:rPr>
              <w:t>）</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s="宋体"/>
              </w:rPr>
            </w:pPr>
            <w:r>
              <w:rPr>
                <w:rFonts w:hint="eastAsia" w:ascii="宋体" w:hAnsi="宋体" w:cs="宋体"/>
                <w:lang w:bidi="ar"/>
              </w:rPr>
              <w:t>紧急救助</w:t>
            </w:r>
          </w:p>
        </w:tc>
      </w:tr>
      <w:tr>
        <w:trPr>
          <w:jc w:val="center"/>
        </w:trPr>
        <w:tc>
          <w:tcPr>
            <w:tcW w:w="16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p>
          <w:p>
            <w:pPr>
              <w:spacing w:line="240" w:lineRule="auto"/>
              <w:jc w:val="center"/>
            </w:pPr>
            <w:r>
              <w:rPr>
                <w:rFonts w:hint="eastAsia" w:cs="宋体"/>
                <w:lang w:bidi="ar"/>
              </w:rPr>
              <w:t>全建筑</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r>
              <w:rPr>
                <w:rFonts w:hint="eastAsia" w:cs="宋体"/>
                <w:lang w:bidi="ar"/>
              </w:rPr>
              <w:t>照明设施</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ascii="宋体" w:hAnsi="宋体" w:cs="宋体"/>
                <w:lang w:bidi="ar"/>
              </w:rPr>
              <w:t>夜灯、指示灯、壁灯、日常照明灯、台灯、应急手电等</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s="宋体"/>
              </w:rPr>
            </w:pPr>
            <w:r>
              <w:rPr>
                <w:rFonts w:hint="eastAsia" w:ascii="宋体" w:hAnsi="宋体" w:cs="宋体"/>
                <w:lang w:bidi="ar"/>
              </w:rPr>
              <w:t>照明</w:t>
            </w:r>
          </w:p>
        </w:tc>
      </w:tr>
      <w:tr>
        <w:trPr>
          <w:trHeight w:val="687" w:hRule="atLeast"/>
          <w:jc w:val="center"/>
        </w:trPr>
        <w:tc>
          <w:tcPr>
            <w:tcW w:w="1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sz w:val="20"/>
                <w:szCs w:val="20"/>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r>
              <w:rPr>
                <w:rFonts w:hint="eastAsia" w:cs="宋体"/>
                <w:lang w:bidi="ar"/>
              </w:rPr>
              <w:t>温度调节设备</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ascii="宋体" w:hAnsi="宋体" w:cs="宋体"/>
                <w:lang w:bidi="ar"/>
              </w:rPr>
              <w:t>空调或新风系统设备等</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s="宋体"/>
              </w:rPr>
            </w:pPr>
            <w:r>
              <w:rPr>
                <w:rFonts w:hint="eastAsia" w:ascii="宋体" w:hAnsi="宋体" w:cs="宋体"/>
                <w:lang w:bidi="ar"/>
              </w:rPr>
              <w:t>温度</w:t>
            </w:r>
          </w:p>
        </w:tc>
      </w:tr>
      <w:tr>
        <w:trPr>
          <w:trHeight w:val="1168" w:hRule="atLeast"/>
          <w:jc w:val="center"/>
        </w:trPr>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r>
              <w:rPr>
                <w:rFonts w:hint="eastAsia" w:cs="宋体"/>
                <w:lang w:bidi="ar"/>
              </w:rPr>
              <w:t>保健康复与医疗空间</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r>
              <w:rPr>
                <w:rFonts w:hint="eastAsia" w:cs="宋体"/>
                <w:lang w:bidi="ar"/>
              </w:rPr>
              <w:t>保健康复与医疗用</w:t>
            </w:r>
          </w:p>
          <w:p>
            <w:pPr>
              <w:spacing w:line="240" w:lineRule="auto"/>
              <w:jc w:val="center"/>
            </w:pPr>
            <w:r>
              <w:rPr>
                <w:rFonts w:hint="eastAsia" w:cs="宋体"/>
                <w:lang w:bidi="ar"/>
              </w:rPr>
              <w:t>房设施</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pPr>
            <w:r>
              <w:rPr>
                <w:rFonts w:hint="eastAsia" w:cs="宋体"/>
                <w:lang w:bidi="ar"/>
              </w:rPr>
              <w:t>平衡训练器、肌力训练运动器具、拐杖、框式助行器、坐式助行器、</w:t>
            </w:r>
          </w:p>
          <w:p>
            <w:pPr>
              <w:spacing w:line="240" w:lineRule="auto"/>
              <w:jc w:val="left"/>
              <w:rPr>
                <w:rFonts w:ascii="宋体" w:hAnsi="宋体" w:cs="宋体"/>
              </w:rPr>
            </w:pPr>
            <w:r>
              <w:rPr>
                <w:rFonts w:hint="eastAsia" w:cs="宋体"/>
                <w:lang w:bidi="ar"/>
              </w:rPr>
              <w:t>保健康复空间保健康复与医疗设备等</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s="宋体"/>
              </w:rPr>
            </w:pPr>
            <w:r>
              <w:rPr>
                <w:rFonts w:hint="eastAsia" w:cs="宋体"/>
                <w:lang w:bidi="ar"/>
              </w:rPr>
              <w:t>提供康复护理训练和指导、健康监测和指导、用药提醒和指导等</w:t>
            </w:r>
          </w:p>
        </w:tc>
      </w:tr>
      <w:tr>
        <w:trPr>
          <w:jc w:val="center"/>
        </w:trPr>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r>
              <w:rPr>
                <w:rFonts w:hint="eastAsia" w:cs="宋体"/>
                <w:lang w:bidi="ar"/>
              </w:rPr>
              <w:t>老年人能力评估用房</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p>
          <w:p>
            <w:pPr>
              <w:spacing w:line="240" w:lineRule="auto"/>
              <w:jc w:val="center"/>
            </w:pPr>
            <w:r>
              <w:rPr>
                <w:rFonts w:hint="eastAsia" w:cs="宋体"/>
                <w:lang w:bidi="ar"/>
              </w:rPr>
              <w:t>老年人能力评估设施</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s="宋体"/>
              </w:rPr>
            </w:pPr>
            <w:r>
              <w:rPr>
                <w:rFonts w:hint="eastAsia" w:ascii="宋体" w:hAnsi="宋体" w:cs="宋体"/>
                <w:lang w:bidi="ar"/>
              </w:rPr>
              <w:t>餐桌餐椅、评估辅助工具，衣服、裤子、鞋、袜子、钟表、床、轮椅、步行梯、拐杖、餐具、洗漱用品等。</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s="宋体"/>
              </w:rPr>
            </w:pPr>
            <w:r>
              <w:rPr>
                <w:rFonts w:hint="eastAsia" w:ascii="宋体" w:hAnsi="宋体" w:cs="宋体"/>
                <w:lang w:bidi="ar"/>
              </w:rPr>
              <w:t>老年人能力评估</w:t>
            </w:r>
          </w:p>
        </w:tc>
      </w:tr>
      <w:tr>
        <w:trPr>
          <w:jc w:val="center"/>
        </w:trPr>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r>
              <w:rPr>
                <w:rFonts w:hint="eastAsia" w:cs="宋体"/>
                <w:lang w:bidi="ar"/>
              </w:rPr>
              <w:t>智能化用房</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pPr>
            <w:r>
              <w:rPr>
                <w:rFonts w:hint="eastAsia" w:cs="宋体"/>
                <w:lang w:bidi="ar"/>
              </w:rPr>
              <w:t>智能化设施</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s="宋体"/>
              </w:rPr>
            </w:pPr>
            <w:r>
              <w:rPr>
                <w:rFonts w:hint="eastAsia" w:ascii="宋体" w:hAnsi="宋体" w:cs="宋体"/>
                <w:lang w:bidi="ar"/>
              </w:rPr>
              <w:t>电脑、显示屏、pc终端、智能化系统（紧急救助平台）等</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s="宋体"/>
              </w:rPr>
            </w:pPr>
            <w:r>
              <w:rPr>
                <w:rFonts w:hint="eastAsia" w:ascii="宋体" w:hAnsi="宋体" w:cs="宋体"/>
                <w:lang w:bidi="ar"/>
              </w:rPr>
              <w:t>管理服务、居家老年人生活服务、紧急救助服务</w:t>
            </w:r>
          </w:p>
        </w:tc>
      </w:tr>
    </w:tbl>
    <w:p>
      <w:pPr>
        <w:pStyle w:val="56"/>
        <w:ind w:firstLine="0" w:firstLineChars="0"/>
        <w:rPr>
          <w:lang w:bidi="ar"/>
        </w:rPr>
      </w:pPr>
    </w:p>
    <w:bookmarkEnd w:id="45"/>
    <w:p>
      <w:pPr>
        <w:pStyle w:val="56"/>
        <w:ind w:firstLine="0" w:firstLineChars="0"/>
        <w:jc w:val="center"/>
      </w:pPr>
      <w:bookmarkStart w:id="46"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stretch>
                      <a:fillRect/>
                    </a:stretch>
                  </pic:blipFill>
                  <pic:spPr>
                    <a:xfrm>
                      <a:off x="0" y="0"/>
                      <a:ext cx="1485900" cy="317500"/>
                    </a:xfrm>
                    <a:prstGeom prst="rect">
                      <a:avLst/>
                    </a:prstGeom>
                  </pic:spPr>
                </pic:pic>
              </a:graphicData>
            </a:graphic>
          </wp:inline>
        </w:drawing>
      </w:r>
      <w:bookmarkEnd w:id="46"/>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儷宋 Pro">
    <w:panose1 w:val="02020300000000000000"/>
    <w:charset w:val="88"/>
    <w:family w:val="auto"/>
    <w:pitch w:val="default"/>
    <w:sig w:usb0="80000001" w:usb1="28091800" w:usb2="00000016" w:usb3="00000000" w:csb0="0010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3406/T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3406/T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1"/>
  <w:bordersDoNotSurroundFooter w:val="1"/>
  <w:attachedTemplate r:id="rId1"/>
  <w:documentProtection w:edit="forms" w:enforcement="1" w:cryptProviderType="rsaFull" w:cryptAlgorithmClass="hash" w:cryptAlgorithmType="typeAny" w:cryptAlgorithmSid="4" w:cryptSpinCount="100000" w:hash="u4xrte6P6eUir/BMw1I3RpmMDmk=" w:salt="2BGg4wwpMEy6sJ6hjOa8I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9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B10"/>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544"/>
    <w:rsid w:val="00195C34"/>
    <w:rsid w:val="00196EF5"/>
    <w:rsid w:val="001A0508"/>
    <w:rsid w:val="001A1A53"/>
    <w:rsid w:val="001A234A"/>
    <w:rsid w:val="001A4CF3"/>
    <w:rsid w:val="001B06E8"/>
    <w:rsid w:val="001B1A91"/>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6D4"/>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6C4E"/>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26C8"/>
    <w:rsid w:val="0028334F"/>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CE7"/>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240"/>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468D"/>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3D96"/>
    <w:rsid w:val="0056487B"/>
    <w:rsid w:val="00564FB9"/>
    <w:rsid w:val="00573D9E"/>
    <w:rsid w:val="005801E3"/>
    <w:rsid w:val="00581802"/>
    <w:rsid w:val="005836A8"/>
    <w:rsid w:val="0058409C"/>
    <w:rsid w:val="00584262"/>
    <w:rsid w:val="00586630"/>
    <w:rsid w:val="00587ADD"/>
    <w:rsid w:val="00590673"/>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B7CBA"/>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0AC8"/>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8EE"/>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393"/>
    <w:rsid w:val="007A54CE"/>
    <w:rsid w:val="007A6FD9"/>
    <w:rsid w:val="007A7FFA"/>
    <w:rsid w:val="007B04EB"/>
    <w:rsid w:val="007B0D4F"/>
    <w:rsid w:val="007B5A3D"/>
    <w:rsid w:val="007B5B95"/>
    <w:rsid w:val="007B68EA"/>
    <w:rsid w:val="007B7453"/>
    <w:rsid w:val="007C1E8B"/>
    <w:rsid w:val="007C2D89"/>
    <w:rsid w:val="007C457C"/>
    <w:rsid w:val="007C4593"/>
    <w:rsid w:val="007C5309"/>
    <w:rsid w:val="007C6069"/>
    <w:rsid w:val="007D06C4"/>
    <w:rsid w:val="007D1352"/>
    <w:rsid w:val="007D2508"/>
    <w:rsid w:val="007D346A"/>
    <w:rsid w:val="007D6518"/>
    <w:rsid w:val="007D76BD"/>
    <w:rsid w:val="007E0BF1"/>
    <w:rsid w:val="007E517B"/>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67F6D"/>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06E6"/>
    <w:rsid w:val="009245F5"/>
    <w:rsid w:val="009249EC"/>
    <w:rsid w:val="009273B3"/>
    <w:rsid w:val="009305B5"/>
    <w:rsid w:val="009429D5"/>
    <w:rsid w:val="00942BF1"/>
    <w:rsid w:val="00945180"/>
    <w:rsid w:val="00945428"/>
    <w:rsid w:val="0094607B"/>
    <w:rsid w:val="00947E2E"/>
    <w:rsid w:val="00953604"/>
    <w:rsid w:val="0095496B"/>
    <w:rsid w:val="009610DC"/>
    <w:rsid w:val="00961490"/>
    <w:rsid w:val="0096381A"/>
    <w:rsid w:val="00965E04"/>
    <w:rsid w:val="009674AD"/>
    <w:rsid w:val="00970CDC"/>
    <w:rsid w:val="00977010"/>
    <w:rsid w:val="00977D02"/>
    <w:rsid w:val="009808D7"/>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4D7E"/>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3919"/>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4F3"/>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000F"/>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693"/>
    <w:rsid w:val="00CD176A"/>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A67"/>
    <w:rsid w:val="00E62FF9"/>
    <w:rsid w:val="00E635D6"/>
    <w:rsid w:val="00E639BC"/>
    <w:rsid w:val="00E664CC"/>
    <w:rsid w:val="00E70388"/>
    <w:rsid w:val="00E70F92"/>
    <w:rsid w:val="00E73C4A"/>
    <w:rsid w:val="00E74C54"/>
    <w:rsid w:val="00E77A03"/>
    <w:rsid w:val="00E822E8"/>
    <w:rsid w:val="00E82554"/>
    <w:rsid w:val="00E82606"/>
    <w:rsid w:val="00E846C8"/>
    <w:rsid w:val="00E84957"/>
    <w:rsid w:val="00E84A55"/>
    <w:rsid w:val="00E85BFF"/>
    <w:rsid w:val="00E90391"/>
    <w:rsid w:val="00E906C2"/>
    <w:rsid w:val="00E9311F"/>
    <w:rsid w:val="00E934D1"/>
    <w:rsid w:val="00E94977"/>
    <w:rsid w:val="00E94AF0"/>
    <w:rsid w:val="00E95D13"/>
    <w:rsid w:val="00E95DD3"/>
    <w:rsid w:val="00E969D5"/>
    <w:rsid w:val="00EA58D1"/>
    <w:rsid w:val="00EA5EB2"/>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3C38"/>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3FB717B"/>
    <w:rsid w:val="7DD12154"/>
    <w:rsid w:val="93DF41CB"/>
    <w:rsid w:val="A7DE60DE"/>
    <w:rsid w:val="EDF7C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E7346632C1B4B209675C9FF5CC5E727"/>
        <w:style w:val=""/>
        <w:category>
          <w:name w:val="常规"/>
          <w:gallery w:val="placeholder"/>
        </w:category>
        <w:types>
          <w:type w:val="bbPlcHdr"/>
        </w:types>
        <w:behaviors>
          <w:behavior w:val="content"/>
        </w:behaviors>
        <w:description w:val=""/>
        <w:guid w:val="{FFD1EA04-D8D4-4D25-97AF-8EB7FDB4750F}"/>
      </w:docPartPr>
      <w:docPartBody>
        <w:p>
          <w:pPr>
            <w:pStyle w:val="5"/>
          </w:pPr>
          <w:r>
            <w:rPr>
              <w:rStyle w:val="4"/>
              <w:rFonts w:hint="eastAsia"/>
            </w:rPr>
            <w:t>单击或点击此处输入文字。</w:t>
          </w:r>
        </w:p>
      </w:docPartBody>
    </w:docPart>
    <w:docPart>
      <w:docPartPr>
        <w:name w:val="4127603BCE01463F966D353EBE79D161"/>
        <w:style w:val=""/>
        <w:category>
          <w:name w:val="常规"/>
          <w:gallery w:val="placeholder"/>
        </w:category>
        <w:types>
          <w:type w:val="bbPlcHdr"/>
        </w:types>
        <w:behaviors>
          <w:behavior w:val="content"/>
        </w:behaviors>
        <w:description w:val=""/>
        <w:guid w:val="{C1AACCE0-3704-4BA2-9546-80CE2B7D579E}"/>
      </w:docPartPr>
      <w:docPartBody>
        <w:p>
          <w:pPr>
            <w:pStyle w:val="6"/>
          </w:pPr>
          <w:r>
            <w:rPr>
              <w:rStyle w:val="4"/>
              <w:rFonts w:hint="eastAsia"/>
            </w:rPr>
            <w:t>选择一项。</w:t>
          </w:r>
        </w:p>
      </w:docPartBody>
    </w:docPart>
    <w:docPart>
      <w:docPartPr>
        <w:name w:val="E97AAA3969C84D4EA932C16EB8F8892F"/>
        <w:style w:val=""/>
        <w:category>
          <w:name w:val="常规"/>
          <w:gallery w:val="placeholder"/>
        </w:category>
        <w:types>
          <w:type w:val="bbPlcHdr"/>
        </w:types>
        <w:behaviors>
          <w:behavior w:val="content"/>
        </w:behaviors>
        <w:description w:val=""/>
        <w:guid w:val="{1169CD97-5293-4E23-8F60-3CCDC9D6BCB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CCE"/>
    <w:rsid w:val="00190D05"/>
    <w:rsid w:val="002E45E3"/>
    <w:rsid w:val="003B641A"/>
    <w:rsid w:val="00455097"/>
    <w:rsid w:val="005D062B"/>
    <w:rsid w:val="008A49A7"/>
    <w:rsid w:val="00A04CCE"/>
    <w:rsid w:val="00FF4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E7346632C1B4B209675C9FF5CC5E7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127603BCE01463F966D353EBE79D16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97AAA3969C84D4EA932C16EB8F8892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4163</Words>
  <Characters>4400</Characters>
  <Lines>36</Lines>
  <Paragraphs>10</Paragraphs>
  <TotalTime>320</TotalTime>
  <ScaleCrop>false</ScaleCrop>
  <LinksUpToDate>false</LinksUpToDate>
  <CharactersWithSpaces>4458</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2024-02-27T17:42:00Z</dcterms:created>
  <dc:creator>air</dc:creator>
  <dc:description>&lt;config cover="true" show_menu="true" version="1.0.0" doctype="SDKXY"&gt;_x000d_
&lt;/config&gt;</dc:description>
  <cp:lastModifiedBy>森林里的一颗树</cp:lastModifiedBy>
  <cp:lastPrinted>2024-03-20T18:45:00Z</cp:lastPrinted>
  <dcterms:modified xsi:type="dcterms:W3CDTF">2025-01-09T16:04:50Z</dcterms:modified>
  <dc:title>地方标准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2052-6.6.1.8808</vt:lpwstr>
  </property>
  <property fmtid="{D5CDD505-2E9C-101B-9397-08002B2CF9AE}" pid="15" name="ICV">
    <vt:lpwstr>D33FE25926203E90DA8C7C67F7065884_43</vt:lpwstr>
  </property>
</Properties>
</file>