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Fonts w:hint="eastAsia" w:ascii="宋体" w:hAnsi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  <w:t>部分不合格项目的小知识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0"/>
        </w:numPr>
        <w:ind w:left="1277" w:leftChars="608" w:firstLine="0" w:firstLineChars="0"/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val="en-US" w:eastAsia="zh-CN" w:bidi="ar-SA"/>
        </w:rPr>
        <w:t>一.霉菌</w:t>
      </w:r>
    </w:p>
    <w:p>
      <w:pPr>
        <w:pStyle w:val="2"/>
        <w:numPr>
          <w:ilvl w:val="0"/>
          <w:numId w:val="0"/>
        </w:numPr>
        <w:ind w:left="1277" w:leftChars="608" w:firstLine="0" w:firstLineChars="0"/>
        <w:rPr>
          <w:rFonts w:hint="default" w:ascii="仿宋" w:hAnsi="仿宋" w:eastAsia="仿宋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_GB2312"/>
          <w:color w:val="auto"/>
          <w:kern w:val="2"/>
          <w:sz w:val="32"/>
          <w:szCs w:val="32"/>
          <w:u w:val="none"/>
          <w:lang w:val="en-US" w:eastAsia="zh-CN" w:bidi="ar-SA"/>
        </w:rPr>
        <w:t>霉菌是评价食品卫生质量的指示性指标。食品中霉菌数是指食品检样经过处理，在一定条件下培养后，计数所得1g或1mL检样中所形成的霉菌菌落数。如果食品中的霉菌严重超标，将会破坏食品的营养成分，使食品失去食用价值，还可能产生霉菌毒素；长期食用霉菌超标的食品，可能会危害人体健康。霉菌数超标的原因，可能是原料或包装材料受到霉菌污染，也可能是产品在生产加工过程中卫生条件控制不到位，还可能与产品储运条件不当有关。</w:t>
      </w:r>
    </w:p>
    <w:p>
      <w:pPr>
        <w:pStyle w:val="2"/>
        <w:numPr>
          <w:ilvl w:val="0"/>
          <w:numId w:val="0"/>
        </w:numPr>
        <w:ind w:left="1277" w:leftChars="608" w:firstLine="0" w:firstLineChars="0"/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_GB2312"/>
          <w:color w:val="auto"/>
          <w:kern w:val="2"/>
          <w:sz w:val="32"/>
          <w:szCs w:val="32"/>
          <w:u w:val="none"/>
          <w:lang w:val="en-US" w:eastAsia="zh-CN" w:bidi="ar-SA"/>
        </w:rPr>
        <w:t>二.啶虫脒</w:t>
      </w:r>
    </w:p>
    <w:p>
      <w:pPr>
        <w:pStyle w:val="2"/>
        <w:numPr>
          <w:ilvl w:val="0"/>
          <w:numId w:val="0"/>
        </w:numPr>
        <w:ind w:left="1277" w:leftChars="608" w:firstLine="0" w:firstLineChars="0"/>
        <w:rPr>
          <w:rFonts w:hint="default" w:ascii="仿宋" w:hAnsi="仿宋" w:eastAsia="仿宋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_GB2312"/>
          <w:color w:val="auto"/>
          <w:kern w:val="2"/>
          <w:sz w:val="32"/>
          <w:szCs w:val="32"/>
          <w:u w:val="none"/>
          <w:lang w:val="en-US" w:eastAsia="zh-CN" w:bidi="ar-SA"/>
        </w:rPr>
        <w:t>啶虫脒是一种烟碱类杀虫剂,具有触杀、胃毒和内吸作用,对蚜虫等有较好防效。少量的残留不会引起人体急性中毒,但长期食用啶虫脒残留超标的食品,可能对人体健康有一定影响。啶虫脒残留量超标的原因,可能是为快速控制虫害,加大用药量或未遵守采摘间隔期规定,致使上市销售的产品中残留量超标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MzUwZGM1MGI3MDM1OGM2YWY2MTE3NjBlMmNlNDMifQ=="/>
  </w:docVars>
  <w:rsids>
    <w:rsidRoot w:val="0C8C4767"/>
    <w:rsid w:val="02D4355F"/>
    <w:rsid w:val="051C7148"/>
    <w:rsid w:val="06D74455"/>
    <w:rsid w:val="08123F6F"/>
    <w:rsid w:val="0B45380D"/>
    <w:rsid w:val="0BA40294"/>
    <w:rsid w:val="0C8C4767"/>
    <w:rsid w:val="0CA808C1"/>
    <w:rsid w:val="0D0D011D"/>
    <w:rsid w:val="115726F4"/>
    <w:rsid w:val="15EC594F"/>
    <w:rsid w:val="167B6CBC"/>
    <w:rsid w:val="167E5767"/>
    <w:rsid w:val="168C6AE4"/>
    <w:rsid w:val="174B6C35"/>
    <w:rsid w:val="17677D3A"/>
    <w:rsid w:val="1924456A"/>
    <w:rsid w:val="193E766E"/>
    <w:rsid w:val="197D2221"/>
    <w:rsid w:val="1A1F09D3"/>
    <w:rsid w:val="1A6C639B"/>
    <w:rsid w:val="1D4213BE"/>
    <w:rsid w:val="226307C2"/>
    <w:rsid w:val="2462067D"/>
    <w:rsid w:val="25810BCF"/>
    <w:rsid w:val="26631425"/>
    <w:rsid w:val="26DF4641"/>
    <w:rsid w:val="272354B2"/>
    <w:rsid w:val="27A95480"/>
    <w:rsid w:val="28B22DF6"/>
    <w:rsid w:val="29572E48"/>
    <w:rsid w:val="2A2D3458"/>
    <w:rsid w:val="2A8B307E"/>
    <w:rsid w:val="2BAF5CCC"/>
    <w:rsid w:val="2BCE09B8"/>
    <w:rsid w:val="2D851703"/>
    <w:rsid w:val="2DB63420"/>
    <w:rsid w:val="332F602F"/>
    <w:rsid w:val="33775400"/>
    <w:rsid w:val="36225F84"/>
    <w:rsid w:val="39B72E0C"/>
    <w:rsid w:val="3C0E1DC6"/>
    <w:rsid w:val="3C350180"/>
    <w:rsid w:val="3CB27B7F"/>
    <w:rsid w:val="3EAE1333"/>
    <w:rsid w:val="4039711A"/>
    <w:rsid w:val="421A1677"/>
    <w:rsid w:val="42C5372B"/>
    <w:rsid w:val="435033F0"/>
    <w:rsid w:val="43F5358A"/>
    <w:rsid w:val="451200B3"/>
    <w:rsid w:val="460D6897"/>
    <w:rsid w:val="48220E61"/>
    <w:rsid w:val="49810C65"/>
    <w:rsid w:val="49E350E1"/>
    <w:rsid w:val="4C615739"/>
    <w:rsid w:val="4E2C5712"/>
    <w:rsid w:val="508E0988"/>
    <w:rsid w:val="50BD5E1A"/>
    <w:rsid w:val="51DB6199"/>
    <w:rsid w:val="53E33EC5"/>
    <w:rsid w:val="567A47C5"/>
    <w:rsid w:val="59224657"/>
    <w:rsid w:val="593659D6"/>
    <w:rsid w:val="5AFA7E40"/>
    <w:rsid w:val="5C454A26"/>
    <w:rsid w:val="5D817942"/>
    <w:rsid w:val="5DC475F0"/>
    <w:rsid w:val="5DD847FD"/>
    <w:rsid w:val="5E1E6906"/>
    <w:rsid w:val="5ED95286"/>
    <w:rsid w:val="5FC26101"/>
    <w:rsid w:val="60A46527"/>
    <w:rsid w:val="62393C54"/>
    <w:rsid w:val="62467BC8"/>
    <w:rsid w:val="63217256"/>
    <w:rsid w:val="65BE4C71"/>
    <w:rsid w:val="68DA55BD"/>
    <w:rsid w:val="69C26029"/>
    <w:rsid w:val="6B3B0481"/>
    <w:rsid w:val="6CE62940"/>
    <w:rsid w:val="6DEB7B48"/>
    <w:rsid w:val="71D631AF"/>
    <w:rsid w:val="72032A21"/>
    <w:rsid w:val="72B73991"/>
    <w:rsid w:val="76CB3F79"/>
    <w:rsid w:val="772D16F5"/>
    <w:rsid w:val="785415C7"/>
    <w:rsid w:val="79AB0CE7"/>
    <w:rsid w:val="7A935AC6"/>
    <w:rsid w:val="7E2F5DF9"/>
    <w:rsid w:val="D9FB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272</Characters>
  <Lines>0</Lines>
  <Paragraphs>0</Paragraphs>
  <TotalTime>6</TotalTime>
  <ScaleCrop>false</ScaleCrop>
  <LinksUpToDate>false</LinksUpToDate>
  <CharactersWithSpaces>274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2021-11-08T14:11:00Z</dcterms:created>
  <dc:creator>anshenghui</dc:creator>
  <cp:lastModifiedBy>洋流</cp:lastModifiedBy>
  <cp:lastPrinted>2024-03-25T09:26:00Z</cp:lastPrinted>
  <dcterms:modified xsi:type="dcterms:W3CDTF">2024-03-28T03:01:40Z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39E81D619D224EE4B1E6BF7357C62B52</vt:lpwstr>
  </property>
</Properties>
</file>