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Times New Roman"/>
          <w:sz w:val="32"/>
          <w:szCs w:val="32"/>
        </w:rPr>
      </w:pPr>
      <w:r>
        <w:rPr>
          <w:rFonts w:hint="eastAsia" w:ascii="黑体" w:hAnsi="黑体" w:eastAsia="黑体" w:cs="Times New Roman"/>
          <w:sz w:val="32"/>
          <w:szCs w:val="32"/>
        </w:rPr>
        <w:t>附件2</w:t>
      </w:r>
    </w:p>
    <w:p>
      <w:pPr>
        <w:widowControl/>
        <w:jc w:val="center"/>
        <w:rPr>
          <w:rFonts w:hint="eastAsia" w:ascii="仿宋_GB2312" w:hAnsi="华文中宋" w:eastAsia="仿宋_GB2312" w:cs="Times New Roman"/>
          <w:kern w:val="0"/>
          <w:sz w:val="52"/>
          <w:szCs w:val="52"/>
        </w:rPr>
      </w:pPr>
    </w:p>
    <w:p>
      <w:pPr>
        <w:widowControl/>
        <w:jc w:val="center"/>
        <w:rPr>
          <w:rFonts w:hint="eastAsia" w:ascii="仿宋_GB2312" w:hAnsi="华文中宋" w:eastAsia="仿宋_GB2312" w:cs="Times New Roman"/>
          <w:kern w:val="0"/>
          <w:sz w:val="52"/>
          <w:szCs w:val="52"/>
        </w:rPr>
      </w:pPr>
    </w:p>
    <w:p>
      <w:pPr>
        <w:widowControl/>
        <w:jc w:val="center"/>
        <w:rPr>
          <w:rFonts w:hint="eastAsia" w:ascii="方正小标宋简体" w:hAnsi="华文中宋" w:eastAsia="方正小标宋简体" w:cs="Times New Roman"/>
          <w:kern w:val="0"/>
          <w:sz w:val="48"/>
          <w:szCs w:val="48"/>
        </w:rPr>
      </w:pPr>
      <w:bookmarkStart w:id="0" w:name="_GoBack"/>
      <w:r>
        <w:rPr>
          <w:rFonts w:hint="eastAsia" w:ascii="方正小标宋简体" w:hAnsi="华文中宋" w:eastAsia="方正小标宋简体" w:cs="Times New Roman"/>
          <w:kern w:val="0"/>
          <w:sz w:val="48"/>
          <w:szCs w:val="48"/>
        </w:rPr>
        <w:t>第九届淮北市人民政府质量奖申报材料</w:t>
      </w:r>
    </w:p>
    <w:bookmarkEnd w:id="0"/>
    <w:p>
      <w:pPr>
        <w:widowControl/>
        <w:jc w:val="center"/>
        <w:rPr>
          <w:rFonts w:hint="eastAsia" w:ascii="仿宋_GB2312" w:hAnsi="华文中宋" w:eastAsia="仿宋_GB2312" w:cs="Times New Roman"/>
          <w:b/>
          <w:kern w:val="0"/>
          <w:sz w:val="36"/>
          <w:szCs w:val="36"/>
        </w:rPr>
      </w:pPr>
      <w:r>
        <w:rPr>
          <w:rFonts w:hint="eastAsia" w:ascii="仿宋_GB2312" w:hAnsi="华文中宋" w:eastAsia="仿宋_GB2312" w:cs="Times New Roman"/>
          <w:b/>
          <w:kern w:val="0"/>
          <w:sz w:val="36"/>
          <w:szCs w:val="36"/>
        </w:rPr>
        <w:t xml:space="preserve"> </w:t>
      </w:r>
    </w:p>
    <w:p>
      <w:pPr>
        <w:widowControl/>
        <w:spacing w:line="480" w:lineRule="auto"/>
        <w:rPr>
          <w:rFonts w:hint="eastAsia" w:ascii="宋体" w:hAnsi="宋体" w:eastAsia="宋体" w:cs="Times New Roman"/>
          <w:b/>
          <w:kern w:val="0"/>
          <w:sz w:val="44"/>
          <w:szCs w:val="24"/>
        </w:rPr>
      </w:pPr>
    </w:p>
    <w:p>
      <w:pPr>
        <w:widowControl/>
        <w:spacing w:line="480" w:lineRule="auto"/>
        <w:rPr>
          <w:rFonts w:hint="eastAsia" w:ascii="宋体" w:hAnsi="宋体" w:eastAsia="宋体" w:cs="Times New Roman"/>
          <w:b/>
          <w:kern w:val="0"/>
          <w:sz w:val="44"/>
          <w:szCs w:val="24"/>
        </w:rPr>
      </w:pPr>
    </w:p>
    <w:p>
      <w:pPr>
        <w:widowControl/>
        <w:spacing w:line="480" w:lineRule="auto"/>
        <w:rPr>
          <w:rFonts w:hint="eastAsia" w:ascii="宋体" w:hAnsi="宋体" w:eastAsia="宋体" w:cs="Times New Roman"/>
          <w:b/>
          <w:kern w:val="0"/>
          <w:sz w:val="44"/>
          <w:szCs w:val="24"/>
        </w:rPr>
      </w:pPr>
    </w:p>
    <w:p>
      <w:pPr>
        <w:widowControl/>
        <w:spacing w:line="480" w:lineRule="auto"/>
        <w:rPr>
          <w:rFonts w:hint="eastAsia" w:ascii="宋体" w:hAnsi="宋体" w:eastAsia="宋体" w:cs="Times New Roman"/>
          <w:b/>
          <w:kern w:val="0"/>
          <w:sz w:val="44"/>
          <w:szCs w:val="24"/>
        </w:rPr>
      </w:pPr>
    </w:p>
    <w:p>
      <w:pPr>
        <w:widowControl/>
        <w:spacing w:line="480" w:lineRule="auto"/>
        <w:ind w:firstLine="960"/>
        <w:rPr>
          <w:rFonts w:hint="eastAsia" w:ascii="仿宋_GB2312" w:hAnsi="宋体" w:eastAsia="仿宋_GB2312" w:cs="Times New Roman"/>
          <w:kern w:val="0"/>
          <w:sz w:val="32"/>
          <w:szCs w:val="32"/>
          <w:u w:val="single"/>
        </w:rPr>
      </w:pPr>
      <w:r>
        <w:rPr>
          <w:rFonts w:hint="eastAsia" w:ascii="仿宋_GB2312" w:hAnsi="宋体" w:eastAsia="仿宋_GB2312" w:cs="Times New Roman"/>
          <w:kern w:val="0"/>
          <w:sz w:val="32"/>
          <w:szCs w:val="32"/>
        </w:rPr>
        <w:t>申报组织：（盖章）</w:t>
      </w:r>
      <w:r>
        <w:rPr>
          <w:rFonts w:hint="eastAsia" w:ascii="仿宋_GB2312" w:hAnsi="宋体" w:eastAsia="仿宋_GB2312" w:cs="Times New Roman"/>
          <w:kern w:val="0"/>
          <w:sz w:val="32"/>
          <w:szCs w:val="32"/>
          <w:u w:val="single"/>
        </w:rPr>
        <w:t xml:space="preserve">                   </w:t>
      </w:r>
    </w:p>
    <w:p>
      <w:pPr>
        <w:widowControl/>
        <w:spacing w:line="480" w:lineRule="auto"/>
        <w:rPr>
          <w:rFonts w:hint="eastAsia" w:ascii="仿宋_GB2312" w:hAnsi="宋体" w:eastAsia="仿宋_GB2312" w:cs="Times New Roman"/>
          <w:kern w:val="0"/>
          <w:sz w:val="32"/>
          <w:szCs w:val="32"/>
        </w:rPr>
      </w:pPr>
    </w:p>
    <w:p>
      <w:pPr>
        <w:widowControl/>
        <w:spacing w:line="480" w:lineRule="auto"/>
        <w:rPr>
          <w:rFonts w:hint="eastAsia" w:ascii="仿宋_GB2312" w:hAnsi="宋体" w:eastAsia="仿宋_GB2312" w:cs="Times New Roman"/>
          <w:kern w:val="0"/>
          <w:sz w:val="32"/>
          <w:szCs w:val="32"/>
        </w:rPr>
      </w:pPr>
    </w:p>
    <w:p>
      <w:pPr>
        <w:widowControl/>
        <w:spacing w:line="480" w:lineRule="auto"/>
        <w:rPr>
          <w:rFonts w:hint="eastAsia" w:ascii="仿宋_GB2312" w:hAnsi="宋体" w:eastAsia="仿宋_GB2312" w:cs="Times New Roman"/>
          <w:kern w:val="0"/>
          <w:sz w:val="32"/>
          <w:szCs w:val="32"/>
        </w:rPr>
      </w:pPr>
    </w:p>
    <w:p>
      <w:pPr>
        <w:widowControl/>
        <w:spacing w:line="480" w:lineRule="auto"/>
        <w:rPr>
          <w:rFonts w:hint="eastAsia" w:ascii="仿宋_GB2312" w:hAnsi="宋体" w:eastAsia="仿宋_GB2312" w:cs="Times New Roman"/>
          <w:kern w:val="0"/>
          <w:sz w:val="32"/>
          <w:szCs w:val="32"/>
        </w:rPr>
      </w:pPr>
    </w:p>
    <w:p>
      <w:pPr>
        <w:widowControl/>
        <w:spacing w:line="480" w:lineRule="auto"/>
        <w:rPr>
          <w:rFonts w:hint="eastAsia" w:ascii="仿宋_GB2312" w:hAnsi="宋体" w:eastAsia="仿宋_GB2312" w:cs="Times New Roman"/>
          <w:kern w:val="0"/>
          <w:sz w:val="32"/>
          <w:szCs w:val="32"/>
        </w:rPr>
      </w:pPr>
    </w:p>
    <w:p>
      <w:pPr>
        <w:widowControl/>
        <w:spacing w:line="480" w:lineRule="auto"/>
        <w:rPr>
          <w:rFonts w:hint="eastAsia" w:ascii="仿宋_GB2312" w:hAnsi="宋体" w:eastAsia="仿宋_GB2312" w:cs="Times New Roman"/>
          <w:kern w:val="0"/>
          <w:sz w:val="32"/>
          <w:szCs w:val="32"/>
        </w:rPr>
      </w:pPr>
    </w:p>
    <w:p>
      <w:pPr>
        <w:widowControl/>
        <w:spacing w:line="480" w:lineRule="auto"/>
        <w:rPr>
          <w:rFonts w:hint="eastAsia" w:ascii="仿宋_GB2312" w:hAnsi="宋体" w:eastAsia="仿宋_GB2312" w:cs="Times New Roman"/>
          <w:kern w:val="0"/>
          <w:sz w:val="32"/>
          <w:szCs w:val="32"/>
        </w:rPr>
      </w:pPr>
    </w:p>
    <w:p>
      <w:pPr>
        <w:widowControl/>
        <w:spacing w:line="480" w:lineRule="auto"/>
        <w:jc w:val="center"/>
        <w:rPr>
          <w:rFonts w:hint="eastAsia" w:ascii="仿宋_GB2312" w:hAnsi="宋体" w:eastAsia="仿宋_GB2312" w:cs="Times New Roman"/>
          <w:kern w:val="0"/>
          <w:sz w:val="32"/>
          <w:szCs w:val="32"/>
          <w:u w:val="single"/>
        </w:rPr>
      </w:pPr>
      <w:r>
        <w:rPr>
          <w:rFonts w:hint="eastAsia" w:ascii="仿宋_GB2312" w:hAnsi="宋体" w:eastAsia="仿宋_GB2312" w:cs="Times New Roman"/>
          <w:kern w:val="0"/>
          <w:sz w:val="32"/>
          <w:szCs w:val="32"/>
        </w:rPr>
        <w:t>填报日期：</w:t>
      </w:r>
      <w:r>
        <w:rPr>
          <w:rFonts w:hint="eastAsia" w:ascii="仿宋_GB2312" w:hAnsi="仿宋_GB2312" w:eastAsia="仿宋_GB2312" w:cs="仿宋_GB2312"/>
          <w:sz w:val="32"/>
          <w:szCs w:val="32"/>
        </w:rPr>
        <w:t xml:space="preserve">       年     月   日</w:t>
      </w:r>
    </w:p>
    <w:p>
      <w:pPr>
        <w:widowControl/>
        <w:rPr>
          <w:rFonts w:hint="eastAsia" w:ascii="宋体" w:hAnsi="宋体" w:eastAsia="宋体" w:cs="Times New Roman"/>
          <w:kern w:val="0"/>
          <w:sz w:val="32"/>
          <w:szCs w:val="24"/>
        </w:rPr>
      </w:pPr>
    </w:p>
    <w:p>
      <w:pPr>
        <w:widowControl/>
        <w:rPr>
          <w:rFonts w:hint="eastAsia" w:ascii="宋体" w:hAnsi="宋体" w:eastAsia="宋体" w:cs="Times New Roman"/>
          <w:kern w:val="0"/>
          <w:sz w:val="32"/>
          <w:szCs w:val="24"/>
        </w:rPr>
      </w:pPr>
    </w:p>
    <w:p>
      <w:pPr>
        <w:widowControl/>
        <w:spacing w:line="360" w:lineRule="auto"/>
        <w:rPr>
          <w:rFonts w:hint="eastAsia" w:ascii="仿宋_GB2312" w:hAnsi="Times New Roman" w:eastAsia="仿宋_GB2312" w:cs="Times New Roman"/>
          <w:b/>
          <w:kern w:val="0"/>
          <w:sz w:val="30"/>
          <w:szCs w:val="30"/>
        </w:rPr>
      </w:pPr>
    </w:p>
    <w:p>
      <w:pPr>
        <w:widowControl/>
        <w:spacing w:line="420" w:lineRule="exact"/>
        <w:jc w:val="center"/>
        <w:rPr>
          <w:rFonts w:hint="eastAsia" w:ascii="方正小标宋简体" w:hAnsi="华文中宋" w:eastAsia="方正小标宋简体" w:cs="Times New Roman"/>
          <w:spacing w:val="-4"/>
          <w:kern w:val="0"/>
          <w:sz w:val="32"/>
          <w:szCs w:val="32"/>
        </w:rPr>
      </w:pPr>
      <w:r>
        <w:rPr>
          <w:rFonts w:hint="eastAsia" w:ascii="方正小标宋简体" w:hAnsi="华文中宋" w:eastAsia="方正小标宋简体" w:cs="Times New Roman"/>
          <w:spacing w:val="-4"/>
          <w:kern w:val="0"/>
          <w:sz w:val="32"/>
          <w:szCs w:val="32"/>
        </w:rPr>
        <w:t>填报说明</w:t>
      </w:r>
    </w:p>
    <w:p>
      <w:pPr>
        <w:widowControl/>
        <w:spacing w:line="420" w:lineRule="exact"/>
        <w:jc w:val="center"/>
        <w:rPr>
          <w:rFonts w:hint="eastAsia" w:ascii="仿宋_GB2312" w:hAnsi="华文中宋" w:eastAsia="仿宋_GB2312" w:cs="Times New Roman"/>
          <w:spacing w:val="-4"/>
          <w:kern w:val="0"/>
          <w:sz w:val="24"/>
          <w:szCs w:val="24"/>
        </w:rPr>
      </w:pPr>
    </w:p>
    <w:p>
      <w:pPr>
        <w:widowControl/>
        <w:spacing w:line="420" w:lineRule="exact"/>
        <w:ind w:firstLine="464"/>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1.淮北市人民政府质量奖申报材料由申报表、组织概述、自我评价报告和证实性材料组成。所有材料以A4纸装订于一册，内容采用小四号字体双面打印，列出材料目录和对应的页码。沿长边采用胶粘装订，不得以文件夹等松散形式装订。</w:t>
      </w:r>
    </w:p>
    <w:p>
      <w:pPr>
        <w:widowControl/>
        <w:spacing w:line="420" w:lineRule="exact"/>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 xml:space="preserve">    2.申报表内容按表格项目结合实际情况如实填写，各表具体要求见表后“注释”部分。需按年度填写的内容系指2018-2020年连续三年的指标。表格篇幅不够时，应在不变动内容的情况下适当调整或另加附页。所有未填之项要说明原因或提供相关的证实性材料。</w:t>
      </w:r>
    </w:p>
    <w:p>
      <w:pPr>
        <w:widowControl/>
        <w:spacing w:line="420" w:lineRule="exact"/>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 xml:space="preserve">    3.组织概述按《卓越绩效评价准则实施指南》（GB/Z 19579—2012）附录B的要求撰写，限3000字以内。</w:t>
      </w:r>
    </w:p>
    <w:p>
      <w:pPr>
        <w:widowControl/>
        <w:spacing w:line="420" w:lineRule="exact"/>
        <w:ind w:firstLine="464"/>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4.自我评价报告要详细说明导入卓越绩效管理的时间、过程、做法、成效和经验（导入卓越绩效管理工作的总结，单独成篇）；应对照《卓越绩效评价准则》（GB/Z 19579—2012），逐条从采用方法、工作展开和实施结果三个方面用数据、事实或图表进行评价说明。各条中有关说明的内容可互相引用，但应说明。需要追溯的内容限2018-2020年内，无追溯的内容只说明2020年情况。报告文字力求简要，含图表不得超过5万字。</w:t>
      </w:r>
    </w:p>
    <w:p>
      <w:pPr>
        <w:widowControl/>
        <w:spacing w:line="420" w:lineRule="exact"/>
        <w:ind w:firstLine="464"/>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5.证实性材料包括：组织基本信息资料，与申报表中内容有关的材料，反映组织管理水平和经营业绩的材料，组织认为还需提供的其它材料等。证实性材料具体清单如下：</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●相应资质和证照复印件。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●质量管理体系认证证书或其他相关管理体系认证(验收)证书复印件（证书覆盖范围应与申报主体名称相一致，并在有效期内）。</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●统计部门出具的2018—2020分年度的主营业务收入证明。</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●税务部门出具的纳税证明。包括2018—2020分年度的纳税额及遵守税务法律法规情况。</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●市统计局或市相关行业主管部门、行业协会出具的行业位次证明（2020年主营业务收入和纳税总额两项指标在市内同行业排名情况）。</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●海关或外汇管理部门出具的出口量、出口额证明（有出口业务的企业）。</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●2018—2020分年度的外部财务审计报告（仅需提供正文部分和资产负债表、损益表、现金流量表）。</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●2018年以来市级以上主管部门或行业协会授予的质量荣誉证书复印件。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●环保部门出具的2018年以来遵守环境法律法规情况证明和2018—2020年分年度的环境监测报告各一份，对环境明显无影响的行业可不提供。</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●主营业务被法律法规列入市场准入范围的，应提供相关资质证书复印件。如：生产许可证、3C认证证书等。</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●应急管理部门出具的2018年以来安全生产情况证明。</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制造业企业提供2018年以来各级市场监管及行业主管部门对本企业产品实施的所有含监督性质的产品质量检验报告复印件，工程、服务业企业提供2018年以来各级行业主管部门对本企业工程/服务项目实施的所有含监督性质的检查（抽查、巡查）结果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●专职从事质量相关工作人员清单和相关资格证书复印件。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●顾客满意度测评分析报告和员工满意度测评分析报告。</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●生产企业提供产品执行标准封面复印件，工程和服务企业列出主要执行标准和管理制度清单。</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●2018年以来参与社会捐助等公益事业的证明材料。</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以上为必须提供的证实性材料，对不能提供项目，应逐一作出解释说明。下列为补充性证实性材料，企业可根据实际情况提供。</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●标准化良好行为证书复印件。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●主导产品采用国际标准的采标证书复印件。</w:t>
      </w:r>
    </w:p>
    <w:p>
      <w:pPr>
        <w:widowControl/>
        <w:spacing w:line="420" w:lineRule="exact"/>
        <w:ind w:firstLine="316"/>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 xml:space="preserve"> ●主导或参与制定国际标准、国家标准、行业标准或联盟标准证明材料。</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●市级以上计量确认证书复印件。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●高新技术企业证书复印件。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●新产品或高新技术产品证书复印件。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●专利清单及专利证书复印件。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●国家级、省级、市级企业技术中心证书复印件。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●服务标准化试点单位证书复印件。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●市级以上优秀QC小组证书复印件。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●2018年以来获得的市级以上其他荣誉证书复印件。</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●能够反映企业综合实力、经营业绩和社会影响的其它材料。</w:t>
      </w:r>
    </w:p>
    <w:p>
      <w:pPr>
        <w:widowControl/>
        <w:spacing w:line="420" w:lineRule="exact"/>
        <w:ind w:firstLine="432"/>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●企业认为应提供的其它证实性材料。</w:t>
      </w:r>
    </w:p>
    <w:p>
      <w:pPr>
        <w:widowControl/>
        <w:spacing w:line="420" w:lineRule="exact"/>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 xml:space="preserve">    6.申报组织所属县区政府对申报组织提出推荐意见；市属以上申报组织直接申报。</w:t>
      </w:r>
    </w:p>
    <w:p>
      <w:pPr>
        <w:widowControl/>
        <w:spacing w:line="420" w:lineRule="exact"/>
        <w:ind w:firstLine="464"/>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7.所有申报材料需提供纸质两份，电子文本一份。</w:t>
      </w:r>
    </w:p>
    <w:p>
      <w:pPr>
        <w:widowControl/>
        <w:spacing w:line="420" w:lineRule="exact"/>
        <w:rPr>
          <w:rFonts w:hint="eastAsia" w:ascii="仿宋_GB2312" w:hAnsi="华文中宋" w:eastAsia="仿宋_GB2312" w:cs="Times New Roman"/>
          <w:spacing w:val="-4"/>
          <w:kern w:val="0"/>
          <w:sz w:val="24"/>
          <w:szCs w:val="24"/>
        </w:rPr>
      </w:pPr>
    </w:p>
    <w:p>
      <w:pPr>
        <w:widowControl/>
        <w:spacing w:line="500" w:lineRule="exact"/>
        <w:rPr>
          <w:rFonts w:ascii="仿宋_GB2312" w:hAnsi="华文中宋" w:eastAsia="仿宋_GB2312" w:cs="Times New Roman"/>
          <w:spacing w:val="-4"/>
          <w:kern w:val="0"/>
          <w:sz w:val="28"/>
          <w:szCs w:val="28"/>
        </w:rPr>
      </w:pPr>
    </w:p>
    <w:p>
      <w:pPr>
        <w:widowControl/>
        <w:spacing w:line="540" w:lineRule="exact"/>
        <w:jc w:val="center"/>
        <w:rPr>
          <w:rFonts w:hint="eastAsia" w:ascii="方正小标宋简体" w:hAnsi="华文中宋" w:eastAsia="方正小标宋简体" w:cs="Times New Roman"/>
          <w:spacing w:val="-4"/>
          <w:kern w:val="0"/>
          <w:sz w:val="36"/>
          <w:szCs w:val="36"/>
        </w:rPr>
      </w:pPr>
      <w:r>
        <w:rPr>
          <w:rFonts w:hint="eastAsia" w:ascii="方正小标宋简体" w:hAnsi="华文中宋" w:eastAsia="方正小标宋简体" w:cs="Times New Roman"/>
          <w:spacing w:val="-4"/>
          <w:kern w:val="0"/>
          <w:sz w:val="36"/>
          <w:szCs w:val="36"/>
        </w:rPr>
        <w:t>申报组织声明</w:t>
      </w:r>
    </w:p>
    <w:p>
      <w:pPr>
        <w:widowControl/>
        <w:spacing w:line="540" w:lineRule="exact"/>
        <w:rPr>
          <w:rFonts w:ascii="仿宋_GB2312" w:hAnsi="华文中宋" w:eastAsia="仿宋_GB2312" w:cs="Times New Roman"/>
          <w:spacing w:val="-4"/>
          <w:kern w:val="0"/>
          <w:sz w:val="30"/>
          <w:szCs w:val="30"/>
        </w:rPr>
      </w:pPr>
    </w:p>
    <w:p>
      <w:pPr>
        <w:widowControl/>
        <w:spacing w:line="540" w:lineRule="exact"/>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本单位郑重声明：</w:t>
      </w:r>
    </w:p>
    <w:p>
      <w:pPr>
        <w:widowControl/>
        <w:spacing w:line="540" w:lineRule="exact"/>
        <w:ind w:firstLine="638"/>
        <w:rPr>
          <w:rFonts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1.遵守淮北市人民政府质量奖评审的相关制度、标准和规范。</w:t>
      </w:r>
    </w:p>
    <w:p>
      <w:pPr>
        <w:widowControl/>
        <w:spacing w:line="540" w:lineRule="exact"/>
        <w:ind w:firstLine="638"/>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2.自愿申报淮北市人民政府质量奖。</w:t>
      </w:r>
    </w:p>
    <w:p>
      <w:pPr>
        <w:widowControl/>
        <w:spacing w:line="540" w:lineRule="exact"/>
        <w:ind w:firstLine="638"/>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3.所提交申报材料真实、准确、合法、有效，如有不实愿接受处理并承担相应责任。</w:t>
      </w:r>
    </w:p>
    <w:p>
      <w:pPr>
        <w:widowControl/>
        <w:spacing w:line="540" w:lineRule="exact"/>
        <w:ind w:firstLine="638"/>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4.同意最后公布的评审结论为最终决定，在有关方面具有约束力。</w:t>
      </w:r>
    </w:p>
    <w:p>
      <w:pPr>
        <w:widowControl/>
        <w:spacing w:line="540" w:lineRule="exact"/>
        <w:ind w:firstLine="638"/>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5.正确宣传所获的淮北市人民政府质量奖荣誉。</w:t>
      </w:r>
    </w:p>
    <w:p>
      <w:pPr>
        <w:widowControl/>
        <w:spacing w:line="540" w:lineRule="exact"/>
        <w:ind w:firstLine="638"/>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6.在获奖后积极履行社会责任，向社会公开和推广本企业实施卓越绩效管理模式的方法和经验（商业秘密除外），为淮北市人民政府质量奖宣传推广和应用研究工作提供力所能及的协助。</w:t>
      </w:r>
    </w:p>
    <w:p>
      <w:pPr>
        <w:widowControl/>
        <w:spacing w:line="540" w:lineRule="exact"/>
        <w:rPr>
          <w:rFonts w:ascii="仿宋_GB2312" w:hAnsi="华文中宋" w:eastAsia="仿宋_GB2312" w:cs="Times New Roman"/>
          <w:spacing w:val="-4"/>
          <w:kern w:val="0"/>
          <w:sz w:val="30"/>
          <w:szCs w:val="30"/>
        </w:rPr>
      </w:pPr>
    </w:p>
    <w:p>
      <w:pPr>
        <w:widowControl/>
        <w:spacing w:line="540" w:lineRule="exact"/>
        <w:rPr>
          <w:rFonts w:hint="eastAsia" w:ascii="仿宋_GB2312" w:hAnsi="华文中宋" w:eastAsia="仿宋_GB2312" w:cs="Times New Roman"/>
          <w:spacing w:val="-4"/>
          <w:kern w:val="0"/>
          <w:sz w:val="30"/>
          <w:szCs w:val="30"/>
        </w:rPr>
      </w:pPr>
    </w:p>
    <w:p>
      <w:pPr>
        <w:widowControl/>
        <w:spacing w:line="540" w:lineRule="exact"/>
        <w:ind w:firstLine="3650"/>
        <w:rPr>
          <w:rFonts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法人代表签字：</w:t>
      </w:r>
    </w:p>
    <w:p>
      <w:pPr>
        <w:widowControl/>
        <w:spacing w:line="540" w:lineRule="exact"/>
        <w:ind w:firstLine="3650"/>
        <w:rPr>
          <w:rFonts w:hint="eastAsia"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申报组织印章：</w:t>
      </w:r>
    </w:p>
    <w:p>
      <w:pPr>
        <w:widowControl/>
        <w:spacing w:line="540" w:lineRule="exact"/>
        <w:ind w:firstLine="3650"/>
        <w:rPr>
          <w:rFonts w:ascii="仿宋_GB2312" w:hAnsi="华文中宋" w:eastAsia="仿宋_GB2312" w:cs="Times New Roman"/>
          <w:spacing w:val="-4"/>
          <w:kern w:val="0"/>
          <w:sz w:val="30"/>
          <w:szCs w:val="30"/>
        </w:rPr>
      </w:pPr>
      <w:r>
        <w:rPr>
          <w:rFonts w:hint="eastAsia" w:ascii="仿宋_GB2312" w:hAnsi="华文中宋" w:eastAsia="仿宋_GB2312" w:cs="Times New Roman"/>
          <w:spacing w:val="-4"/>
          <w:kern w:val="0"/>
          <w:sz w:val="30"/>
          <w:szCs w:val="30"/>
        </w:rPr>
        <w:t>日        期：</w:t>
      </w:r>
    </w:p>
    <w:p>
      <w:pPr>
        <w:widowControl/>
        <w:spacing w:line="540" w:lineRule="exact"/>
        <w:rPr>
          <w:rFonts w:hint="eastAsia" w:ascii="华文中宋" w:hAnsi="华文中宋" w:eastAsia="华文中宋" w:cs="Times New Roman"/>
          <w:spacing w:val="-4"/>
          <w:kern w:val="0"/>
          <w:sz w:val="52"/>
          <w:szCs w:val="24"/>
        </w:rPr>
      </w:pPr>
    </w:p>
    <w:p>
      <w:pPr>
        <w:rPr>
          <w:rFonts w:hint="eastAsia" w:ascii="仿宋" w:hAnsi="仿宋" w:eastAsia="仿宋" w:cs="仿宋"/>
          <w:sz w:val="28"/>
          <w:szCs w:val="28"/>
        </w:rPr>
      </w:pPr>
    </w:p>
    <w:p>
      <w:pPr>
        <w:widowControl/>
        <w:jc w:val="center"/>
        <w:rPr>
          <w:rFonts w:hint="eastAsia" w:ascii="黑体" w:hAnsi="Times New Roman" w:eastAsia="黑体" w:cs="Times New Roman"/>
          <w:kern w:val="0"/>
          <w:sz w:val="36"/>
          <w:szCs w:val="24"/>
        </w:rPr>
      </w:pPr>
    </w:p>
    <w:p>
      <w:pPr>
        <w:widowControl/>
        <w:jc w:val="center"/>
        <w:rPr>
          <w:rFonts w:hint="eastAsia" w:ascii="黑体" w:hAnsi="Times New Roman" w:eastAsia="黑体" w:cs="Times New Roman"/>
          <w:kern w:val="0"/>
          <w:sz w:val="36"/>
          <w:szCs w:val="24"/>
        </w:rPr>
      </w:pPr>
    </w:p>
    <w:p>
      <w:pPr>
        <w:widowControl/>
        <w:jc w:val="center"/>
        <w:rPr>
          <w:rFonts w:hint="eastAsia" w:ascii="黑体" w:hAnsi="Times New Roman" w:eastAsia="黑体" w:cs="Times New Roman"/>
          <w:kern w:val="0"/>
          <w:sz w:val="36"/>
          <w:szCs w:val="24"/>
        </w:rPr>
      </w:pPr>
    </w:p>
    <w:p>
      <w:pPr>
        <w:widowControl/>
        <w:rPr>
          <w:rFonts w:hint="eastAsia" w:ascii="黑体" w:hAnsi="Times New Roman" w:eastAsia="黑体" w:cs="Times New Roman"/>
          <w:kern w:val="0"/>
          <w:sz w:val="36"/>
          <w:szCs w:val="24"/>
        </w:rPr>
      </w:pPr>
    </w:p>
    <w:p>
      <w:pPr>
        <w:spacing w:line="56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接受质量管理咨询服务情况说明</w:t>
      </w:r>
    </w:p>
    <w:p>
      <w:pPr>
        <w:spacing w:line="240" w:lineRule="exact"/>
        <w:jc w:val="center"/>
        <w:rPr>
          <w:rFonts w:ascii="宋体" w:hAnsi="Calibri" w:eastAsia="宋体" w:cs="Times New Roman"/>
          <w:b/>
          <w:bCs/>
          <w:color w:val="000000"/>
          <w:kern w:val="0"/>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外部机构</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1413" w:type="dxa"/>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有关人员姓名</w:t>
            </w:r>
          </w:p>
        </w:tc>
        <w:tc>
          <w:tcPr>
            <w:tcW w:w="4116" w:type="dxa"/>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项目内容</w:t>
            </w:r>
          </w:p>
        </w:tc>
        <w:tc>
          <w:tcPr>
            <w:tcW w:w="1298" w:type="dxa"/>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起始</w:t>
            </w:r>
          </w:p>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2" w:hRule="atLeast"/>
          <w:jc w:val="center"/>
        </w:trPr>
        <w:tc>
          <w:tcPr>
            <w:tcW w:w="1695" w:type="dxa"/>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c>
          <w:tcPr>
            <w:tcW w:w="1413" w:type="dxa"/>
          </w:tcPr>
          <w:p>
            <w:pPr>
              <w:rPr>
                <w:rFonts w:hint="eastAsia" w:ascii="仿宋_GB2312" w:hAnsi="仿宋_GB2312" w:eastAsia="仿宋_GB2312" w:cs="仿宋_GB2312"/>
                <w:sz w:val="28"/>
                <w:szCs w:val="28"/>
              </w:rPr>
            </w:pPr>
          </w:p>
        </w:tc>
        <w:tc>
          <w:tcPr>
            <w:tcW w:w="4116" w:type="dxa"/>
          </w:tcPr>
          <w:p>
            <w:pPr>
              <w:rPr>
                <w:rFonts w:hint="eastAsia" w:ascii="仿宋_GB2312" w:hAnsi="仿宋_GB2312" w:eastAsia="仿宋_GB2312" w:cs="仿宋_GB2312"/>
                <w:sz w:val="28"/>
                <w:szCs w:val="28"/>
              </w:rPr>
            </w:pPr>
          </w:p>
        </w:tc>
        <w:tc>
          <w:tcPr>
            <w:tcW w:w="1298"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3" w:hRule="atLeast"/>
          <w:jc w:val="center"/>
        </w:trPr>
        <w:tc>
          <w:tcPr>
            <w:tcW w:w="8522" w:type="dxa"/>
            <w:gridSpan w:val="4"/>
            <w:vAlign w:val="center"/>
          </w:tcPr>
          <w:p>
            <w:pPr>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为了规范淮北市政府质量奖申报、评审工作，避免有关机构和人员既参加对申报企业的咨询服务活动，又参加评审工作，请在本表中如实填写自2018年以来邀请外部机构和人员进行有关质量管理的咨询、培训、讲座等方面的情况。在提交本申报材料之后、现场评审之前，发生类似情况，应及时补充告知市质量强市工作领导小组办公室（联系电话：0561-3</w:t>
            </w:r>
            <w:r>
              <w:rPr>
                <w:rFonts w:ascii="仿宋_GB2312" w:hAnsi="仿宋_GB2312" w:eastAsia="仿宋_GB2312" w:cs="仿宋_GB2312"/>
                <w:sz w:val="28"/>
                <w:szCs w:val="28"/>
              </w:rPr>
              <w:t>236660</w:t>
            </w:r>
            <w:r>
              <w:rPr>
                <w:rFonts w:hint="eastAsia" w:ascii="仿宋_GB2312" w:hAnsi="仿宋_GB2312" w:eastAsia="仿宋_GB2312" w:cs="仿宋_GB2312"/>
                <w:sz w:val="28"/>
                <w:szCs w:val="28"/>
              </w:rPr>
              <w:t>）。如事后查明企业未如实申报此类信息的，将对申报企业、有关机构和个人给予严肃处理。</w:t>
            </w:r>
          </w:p>
        </w:tc>
      </w:tr>
    </w:tbl>
    <w:p>
      <w:pPr>
        <w:widowControl/>
        <w:jc w:val="center"/>
        <w:rPr>
          <w:rFonts w:hint="eastAsia" w:ascii="仿宋_GB2312" w:hAnsi="华文中宋" w:eastAsia="仿宋_GB2312" w:cs="Times New Roman"/>
          <w:kern w:val="0"/>
          <w:sz w:val="52"/>
          <w:szCs w:val="52"/>
        </w:rPr>
      </w:pPr>
    </w:p>
    <w:p>
      <w:pPr>
        <w:widowControl/>
        <w:jc w:val="center"/>
        <w:rPr>
          <w:rFonts w:hint="eastAsia" w:ascii="方正小标宋简体" w:hAnsi="华文中宋" w:eastAsia="方正小标宋简体" w:cs="Times New Roman"/>
          <w:kern w:val="0"/>
          <w:sz w:val="48"/>
          <w:szCs w:val="48"/>
        </w:rPr>
      </w:pPr>
    </w:p>
    <w:p>
      <w:pPr>
        <w:widowControl/>
        <w:jc w:val="center"/>
        <w:rPr>
          <w:rFonts w:hint="eastAsia" w:ascii="方正小标宋简体" w:hAnsi="华文中宋" w:eastAsia="方正小标宋简体" w:cs="Times New Roman"/>
          <w:kern w:val="0"/>
          <w:sz w:val="48"/>
          <w:szCs w:val="48"/>
        </w:rPr>
      </w:pPr>
      <w:r>
        <w:rPr>
          <w:rFonts w:hint="eastAsia" w:ascii="方正小标宋简体" w:hAnsi="华文中宋" w:eastAsia="方正小标宋简体" w:cs="Times New Roman"/>
          <w:kern w:val="0"/>
          <w:sz w:val="48"/>
          <w:szCs w:val="48"/>
        </w:rPr>
        <w:t>第九届淮北市人民政府质量奖申报表</w:t>
      </w:r>
    </w:p>
    <w:p>
      <w:pPr>
        <w:widowControl/>
        <w:spacing w:line="480" w:lineRule="auto"/>
        <w:rPr>
          <w:rFonts w:hint="eastAsia" w:ascii="宋体" w:hAnsi="宋体" w:eastAsia="宋体" w:cs="Times New Roman"/>
          <w:b/>
          <w:kern w:val="0"/>
          <w:sz w:val="44"/>
          <w:szCs w:val="24"/>
          <w:u w:val="single"/>
        </w:rPr>
      </w:pPr>
    </w:p>
    <w:p>
      <w:pPr>
        <w:widowControl/>
        <w:tabs>
          <w:tab w:val="left" w:pos="2355"/>
        </w:tabs>
        <w:spacing w:line="480" w:lineRule="auto"/>
        <w:rPr>
          <w:rFonts w:hint="eastAsia" w:ascii="宋体" w:hAnsi="宋体" w:eastAsia="宋体" w:cs="Times New Roman"/>
          <w:b/>
          <w:kern w:val="0"/>
          <w:sz w:val="44"/>
          <w:szCs w:val="24"/>
        </w:rPr>
      </w:pPr>
      <w:r>
        <w:rPr>
          <w:rFonts w:ascii="宋体" w:hAnsi="宋体" w:eastAsia="宋体" w:cs="Times New Roman"/>
          <w:b/>
          <w:kern w:val="0"/>
          <w:sz w:val="44"/>
          <w:szCs w:val="24"/>
        </w:rPr>
        <w:tab/>
      </w:r>
    </w:p>
    <w:p>
      <w:pPr>
        <w:widowControl/>
        <w:tabs>
          <w:tab w:val="left" w:pos="2355"/>
        </w:tabs>
        <w:spacing w:line="480" w:lineRule="auto"/>
        <w:rPr>
          <w:rFonts w:hint="eastAsia" w:ascii="宋体" w:hAnsi="宋体" w:eastAsia="宋体" w:cs="Times New Roman"/>
          <w:b/>
          <w:kern w:val="0"/>
          <w:sz w:val="44"/>
          <w:szCs w:val="24"/>
        </w:rPr>
      </w:pPr>
    </w:p>
    <w:p>
      <w:pPr>
        <w:widowControl/>
        <w:spacing w:line="480" w:lineRule="auto"/>
        <w:rPr>
          <w:rFonts w:hint="eastAsia" w:ascii="宋体" w:hAnsi="宋体" w:eastAsia="宋体" w:cs="Times New Roman"/>
          <w:b/>
          <w:kern w:val="0"/>
          <w:sz w:val="44"/>
          <w:szCs w:val="24"/>
        </w:rPr>
      </w:pPr>
    </w:p>
    <w:p>
      <w:pPr>
        <w:widowControl/>
        <w:spacing w:line="480" w:lineRule="auto"/>
        <w:ind w:firstLine="960"/>
        <w:rPr>
          <w:rFonts w:hint="eastAsia" w:ascii="仿宋_GB2312" w:hAnsi="宋体" w:eastAsia="仿宋_GB2312" w:cs="Times New Roman"/>
          <w:kern w:val="0"/>
          <w:sz w:val="32"/>
          <w:szCs w:val="32"/>
          <w:u w:val="single"/>
        </w:rPr>
      </w:pPr>
      <w:r>
        <w:rPr>
          <w:rFonts w:hint="eastAsia" w:ascii="仿宋_GB2312" w:hAnsi="宋体" w:eastAsia="仿宋_GB2312" w:cs="Times New Roman"/>
          <w:kern w:val="0"/>
          <w:sz w:val="32"/>
          <w:szCs w:val="32"/>
        </w:rPr>
        <w:t>申报组织：（盖章）</w:t>
      </w:r>
      <w:r>
        <w:rPr>
          <w:rFonts w:hint="eastAsia" w:ascii="仿宋_GB2312" w:hAnsi="宋体" w:eastAsia="仿宋_GB2312" w:cs="Times New Roman"/>
          <w:kern w:val="0"/>
          <w:sz w:val="32"/>
          <w:szCs w:val="32"/>
          <w:u w:val="single"/>
        </w:rPr>
        <w:t xml:space="preserve">                   </w:t>
      </w:r>
    </w:p>
    <w:p>
      <w:pPr>
        <w:widowControl/>
        <w:spacing w:line="480" w:lineRule="auto"/>
        <w:ind w:firstLine="960"/>
        <w:rPr>
          <w:rFonts w:hint="eastAsia" w:ascii="仿宋_GB2312" w:hAnsi="宋体" w:eastAsia="仿宋_GB2312" w:cs="Times New Roman"/>
          <w:kern w:val="0"/>
          <w:sz w:val="32"/>
          <w:szCs w:val="32"/>
          <w:u w:val="single"/>
        </w:rPr>
      </w:pPr>
      <w:r>
        <w:rPr>
          <w:rFonts w:hint="eastAsia" w:ascii="仿宋_GB2312" w:hAnsi="宋体" w:eastAsia="仿宋_GB2312" w:cs="Times New Roman"/>
          <w:kern w:val="0"/>
          <w:sz w:val="32"/>
          <w:szCs w:val="32"/>
        </w:rPr>
        <w:t>联 系 人：</w:t>
      </w:r>
      <w:r>
        <w:rPr>
          <w:rFonts w:hint="eastAsia" w:ascii="仿宋_GB2312" w:hAnsi="宋体" w:eastAsia="仿宋_GB2312" w:cs="Times New Roman"/>
          <w:kern w:val="0"/>
          <w:sz w:val="32"/>
          <w:szCs w:val="32"/>
          <w:u w:val="single"/>
        </w:rPr>
        <w:t xml:space="preserve">                           </w:t>
      </w:r>
    </w:p>
    <w:p>
      <w:pPr>
        <w:widowControl/>
        <w:spacing w:line="480" w:lineRule="auto"/>
        <w:ind w:firstLine="960"/>
        <w:rPr>
          <w:rFonts w:hint="eastAsia" w:ascii="黑体" w:hAnsi="Times New Roman" w:eastAsia="黑体" w:cs="Times New Roman"/>
          <w:sz w:val="28"/>
          <w:szCs w:val="28"/>
          <w:u w:val="single"/>
        </w:rPr>
      </w:pPr>
      <w:r>
        <w:rPr>
          <w:rFonts w:hint="eastAsia" w:ascii="仿宋_GB2312" w:hAnsi="宋体" w:eastAsia="仿宋_GB2312" w:cs="Times New Roman"/>
          <w:kern w:val="0"/>
          <w:sz w:val="32"/>
          <w:szCs w:val="32"/>
        </w:rPr>
        <w:t>联系电话</w:t>
      </w:r>
      <w:r>
        <w:rPr>
          <w:rFonts w:hint="eastAsia" w:ascii="黑体" w:hAnsi="Times New Roman" w:eastAsia="黑体" w:cs="Times New Roman"/>
          <w:sz w:val="28"/>
          <w:szCs w:val="28"/>
        </w:rPr>
        <w:t>：</w:t>
      </w:r>
      <w:r>
        <w:rPr>
          <w:rFonts w:hint="eastAsia" w:ascii="黑体" w:hAnsi="Times New Roman" w:eastAsia="黑体" w:cs="Times New Roman"/>
          <w:sz w:val="28"/>
          <w:szCs w:val="28"/>
          <w:u w:val="single"/>
        </w:rPr>
        <w:t xml:space="preserve">                               </w:t>
      </w:r>
    </w:p>
    <w:p>
      <w:pPr>
        <w:widowControl/>
        <w:spacing w:line="480" w:lineRule="auto"/>
        <w:ind w:firstLine="960"/>
        <w:rPr>
          <w:rFonts w:hint="eastAsia" w:ascii="仿宋_GB2312" w:hAnsi="宋体" w:eastAsia="仿宋_GB2312" w:cs="Times New Roman"/>
          <w:kern w:val="0"/>
          <w:sz w:val="32"/>
          <w:szCs w:val="32"/>
          <w:u w:val="single"/>
        </w:rPr>
      </w:pPr>
      <w:r>
        <w:rPr>
          <w:rFonts w:hint="eastAsia" w:ascii="仿宋_GB2312" w:hAnsi="宋体" w:eastAsia="仿宋_GB2312" w:cs="Times New Roman"/>
          <w:kern w:val="0"/>
          <w:sz w:val="32"/>
          <w:szCs w:val="32"/>
        </w:rPr>
        <w:t>申报日期：</w:t>
      </w:r>
      <w:r>
        <w:rPr>
          <w:rFonts w:hint="eastAsia" w:ascii="仿宋_GB2312" w:hAnsi="宋体" w:eastAsia="仿宋_GB2312" w:cs="Times New Roman"/>
          <w:kern w:val="0"/>
          <w:sz w:val="32"/>
          <w:szCs w:val="32"/>
          <w:u w:val="single"/>
        </w:rPr>
        <w:t xml:space="preserve">                           </w:t>
      </w:r>
    </w:p>
    <w:p>
      <w:pPr>
        <w:widowControl/>
        <w:rPr>
          <w:rFonts w:hint="eastAsia" w:ascii="宋体" w:hAnsi="宋体" w:eastAsia="宋体" w:cs="Times New Roman"/>
          <w:kern w:val="0"/>
          <w:sz w:val="32"/>
          <w:szCs w:val="24"/>
        </w:rPr>
      </w:pPr>
    </w:p>
    <w:p>
      <w:pPr>
        <w:widowControl/>
        <w:rPr>
          <w:rFonts w:hint="eastAsia" w:ascii="宋体" w:hAnsi="宋体" w:eastAsia="宋体" w:cs="Times New Roman"/>
          <w:kern w:val="0"/>
          <w:sz w:val="32"/>
          <w:szCs w:val="24"/>
        </w:rPr>
      </w:pPr>
    </w:p>
    <w:p>
      <w:pPr>
        <w:widowControl/>
        <w:rPr>
          <w:rFonts w:hint="eastAsia" w:ascii="宋体" w:hAnsi="宋体" w:eastAsia="宋体" w:cs="Times New Roman"/>
          <w:kern w:val="0"/>
          <w:sz w:val="32"/>
          <w:szCs w:val="24"/>
        </w:rPr>
      </w:pPr>
    </w:p>
    <w:p>
      <w:pPr>
        <w:widowControl/>
        <w:rPr>
          <w:rFonts w:hint="eastAsia" w:ascii="宋体" w:hAnsi="宋体" w:eastAsia="宋体" w:cs="Times New Roman"/>
          <w:kern w:val="0"/>
          <w:sz w:val="32"/>
          <w:szCs w:val="24"/>
        </w:rPr>
      </w:pPr>
    </w:p>
    <w:p>
      <w:pPr>
        <w:widowControl/>
        <w:rPr>
          <w:rFonts w:hint="eastAsia" w:ascii="宋体" w:hAnsi="宋体" w:eastAsia="宋体" w:cs="Times New Roman"/>
          <w:kern w:val="0"/>
          <w:sz w:val="32"/>
          <w:szCs w:val="24"/>
        </w:rPr>
      </w:pPr>
    </w:p>
    <w:p>
      <w:pPr>
        <w:widowControl/>
        <w:rPr>
          <w:rFonts w:hint="eastAsia" w:ascii="宋体" w:hAnsi="宋体" w:eastAsia="宋体" w:cs="Times New Roman"/>
          <w:kern w:val="0"/>
          <w:sz w:val="32"/>
          <w:szCs w:val="24"/>
        </w:rPr>
      </w:pPr>
    </w:p>
    <w:p>
      <w:pPr>
        <w:widowControl/>
        <w:jc w:val="center"/>
        <w:rPr>
          <w:rFonts w:hint="eastAsia" w:ascii="方正小标宋简体" w:hAnsi="宋体" w:eastAsia="方正小标宋简体" w:cs="Times New Roman"/>
          <w:kern w:val="0"/>
          <w:sz w:val="32"/>
          <w:szCs w:val="32"/>
        </w:rPr>
      </w:pPr>
      <w:r>
        <w:rPr>
          <w:rFonts w:hint="eastAsia" w:ascii="方正小标宋简体" w:hAnsi="宋体" w:eastAsia="方正小标宋简体" w:cs="Times New Roman"/>
          <w:kern w:val="0"/>
          <w:sz w:val="32"/>
          <w:szCs w:val="32"/>
        </w:rPr>
        <w:t>淮北市质量强市工作领导小组办公室  制表</w:t>
      </w:r>
    </w:p>
    <w:p>
      <w:pPr>
        <w:widowControl/>
        <w:spacing w:after="156" w:line="420" w:lineRule="atLeast"/>
        <w:rPr>
          <w:rFonts w:hint="eastAsia" w:ascii="仿宋_GB2312" w:hAnsi="Times New Roman" w:eastAsia="仿宋_GB2312" w:cs="Times New Roman"/>
          <w:b/>
          <w:kern w:val="0"/>
          <w:sz w:val="30"/>
          <w:szCs w:val="30"/>
        </w:rPr>
      </w:pPr>
    </w:p>
    <w:p>
      <w:pPr>
        <w:widowControl/>
        <w:spacing w:line="360" w:lineRule="auto"/>
        <w:rPr>
          <w:rFonts w:hint="eastAsia" w:ascii="仿宋_GB2312" w:hAnsi="Times New Roman" w:eastAsia="仿宋_GB2312" w:cs="Times New Roman"/>
          <w:b/>
          <w:kern w:val="0"/>
          <w:sz w:val="30"/>
          <w:szCs w:val="30"/>
        </w:rPr>
      </w:pPr>
    </w:p>
    <w:p>
      <w:pPr>
        <w:widowControl/>
        <w:jc w:val="center"/>
        <w:rPr>
          <w:rFonts w:hint="eastAsia" w:ascii="黑体" w:hAnsi="Times New Roman" w:eastAsia="黑体" w:cs="Times New Roman"/>
          <w:kern w:val="0"/>
          <w:sz w:val="36"/>
          <w:szCs w:val="24"/>
        </w:rPr>
      </w:pPr>
      <w:r>
        <w:rPr>
          <w:rFonts w:hint="eastAsia" w:ascii="黑体" w:hAnsi="Times New Roman" w:eastAsia="黑体" w:cs="Times New Roman"/>
          <w:kern w:val="0"/>
          <w:sz w:val="36"/>
          <w:szCs w:val="24"/>
        </w:rPr>
        <w:t>一、 基本情况</w:t>
      </w:r>
    </w:p>
    <w:tbl>
      <w:tblPr>
        <w:tblStyle w:val="6"/>
        <w:tblW w:w="0" w:type="auto"/>
        <w:tblInd w:w="0" w:type="dxa"/>
        <w:tblLayout w:type="fixed"/>
        <w:tblCellMar>
          <w:top w:w="15" w:type="dxa"/>
          <w:left w:w="15" w:type="dxa"/>
          <w:bottom w:w="15" w:type="dxa"/>
          <w:right w:w="15" w:type="dxa"/>
        </w:tblCellMar>
      </w:tblPr>
      <w:tblGrid>
        <w:gridCol w:w="1931"/>
        <w:gridCol w:w="105"/>
        <w:gridCol w:w="1132"/>
        <w:gridCol w:w="1080"/>
        <w:gridCol w:w="1440"/>
        <w:gridCol w:w="180"/>
        <w:gridCol w:w="1310"/>
        <w:gridCol w:w="1404"/>
      </w:tblGrid>
      <w:tr>
        <w:tblPrEx>
          <w:tblCellMar>
            <w:top w:w="15" w:type="dxa"/>
            <w:left w:w="15" w:type="dxa"/>
            <w:bottom w:w="15" w:type="dxa"/>
            <w:right w:w="15" w:type="dxa"/>
          </w:tblCellMar>
        </w:tblPrEx>
        <w:trPr>
          <w:trHeight w:val="624" w:hRule="exact"/>
        </w:trPr>
        <w:tc>
          <w:tcPr>
            <w:tcW w:w="19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组织名称</w:t>
            </w:r>
          </w:p>
        </w:tc>
        <w:tc>
          <w:tcPr>
            <w:tcW w:w="3757"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c>
          <w:tcPr>
            <w:tcW w:w="149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法人代表</w:t>
            </w:r>
          </w:p>
        </w:tc>
        <w:tc>
          <w:tcPr>
            <w:tcW w:w="140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单位地址</w:t>
            </w:r>
          </w:p>
        </w:tc>
        <w:tc>
          <w:tcPr>
            <w:tcW w:w="3757" w:type="dxa"/>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c>
          <w:tcPr>
            <w:tcW w:w="1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邮    编</w:t>
            </w:r>
          </w:p>
        </w:tc>
        <w:tc>
          <w:tcPr>
            <w:tcW w:w="14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主管部门</w:t>
            </w:r>
          </w:p>
        </w:tc>
        <w:tc>
          <w:tcPr>
            <w:tcW w:w="3757" w:type="dxa"/>
            <w:gridSpan w:val="4"/>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c>
          <w:tcPr>
            <w:tcW w:w="1490"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成立日期</w:t>
            </w:r>
          </w:p>
        </w:tc>
        <w:tc>
          <w:tcPr>
            <w:tcW w:w="140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主营业务</w:t>
            </w:r>
          </w:p>
        </w:tc>
        <w:tc>
          <w:tcPr>
            <w:tcW w:w="6651" w:type="dxa"/>
            <w:gridSpan w:val="7"/>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最高管理者</w:t>
            </w:r>
          </w:p>
        </w:tc>
        <w:tc>
          <w:tcPr>
            <w:tcW w:w="2317" w:type="dxa"/>
            <w:gridSpan w:val="3"/>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p>
        </w:tc>
        <w:tc>
          <w:tcPr>
            <w:tcW w:w="14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电  话</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联系部门</w:t>
            </w:r>
          </w:p>
        </w:tc>
        <w:tc>
          <w:tcPr>
            <w:tcW w:w="2317" w:type="dxa"/>
            <w:gridSpan w:val="3"/>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p>
        </w:tc>
        <w:tc>
          <w:tcPr>
            <w:tcW w:w="14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联系人</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联系电话/手机</w:t>
            </w:r>
          </w:p>
        </w:tc>
        <w:tc>
          <w:tcPr>
            <w:tcW w:w="2317" w:type="dxa"/>
            <w:gridSpan w:val="3"/>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p>
        </w:tc>
        <w:tc>
          <w:tcPr>
            <w:tcW w:w="14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传  真</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电子邮箱</w:t>
            </w:r>
          </w:p>
        </w:tc>
        <w:tc>
          <w:tcPr>
            <w:tcW w:w="6651" w:type="dxa"/>
            <w:gridSpan w:val="7"/>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经济类型</w:t>
            </w:r>
          </w:p>
        </w:tc>
        <w:tc>
          <w:tcPr>
            <w:tcW w:w="2317" w:type="dxa"/>
            <w:gridSpan w:val="3"/>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p>
        </w:tc>
        <w:tc>
          <w:tcPr>
            <w:tcW w:w="14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所属行业</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1931" w:type="dxa"/>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企业规模</w:t>
            </w:r>
          </w:p>
        </w:tc>
        <w:tc>
          <w:tcPr>
            <w:tcW w:w="2317" w:type="dxa"/>
            <w:gridSpan w:val="3"/>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Times New Roman"/>
                <w:kern w:val="0"/>
                <w:sz w:val="28"/>
                <w:szCs w:val="24"/>
              </w:rPr>
            </w:pPr>
          </w:p>
        </w:tc>
        <w:tc>
          <w:tcPr>
            <w:tcW w:w="144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总资产</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5688" w:type="dxa"/>
            <w:gridSpan w:val="5"/>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近三年有无重大质量、安全、环保事故</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5688" w:type="dxa"/>
            <w:gridSpan w:val="5"/>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近三年有无较大投诉、不良记录及违法行为</w:t>
            </w:r>
          </w:p>
        </w:tc>
        <w:tc>
          <w:tcPr>
            <w:tcW w:w="2894" w:type="dxa"/>
            <w:gridSpan w:val="3"/>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2036"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员工总数</w:t>
            </w:r>
          </w:p>
        </w:tc>
        <w:tc>
          <w:tcPr>
            <w:tcW w:w="2212"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c>
          <w:tcPr>
            <w:tcW w:w="162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研发人员数</w:t>
            </w:r>
          </w:p>
        </w:tc>
        <w:tc>
          <w:tcPr>
            <w:tcW w:w="271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2036"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ascii="仿宋_GB2312" w:hAnsi="Calibri" w:eastAsia="仿宋_GB2312" w:cs="Times New Roman"/>
                <w:sz w:val="28"/>
                <w:szCs w:val="28"/>
              </w:rPr>
            </w:pPr>
            <w:r>
              <w:rPr>
                <w:rFonts w:hint="eastAsia" w:ascii="仿宋_GB2312" w:hAnsi="Calibri" w:eastAsia="仿宋_GB2312" w:cs="仿宋_GB2312"/>
                <w:sz w:val="28"/>
                <w:szCs w:val="28"/>
              </w:rPr>
              <w:t>管理人员数</w:t>
            </w:r>
          </w:p>
        </w:tc>
        <w:tc>
          <w:tcPr>
            <w:tcW w:w="2212"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ascii="仿宋_GB2312" w:hAnsi="Calibri" w:eastAsia="仿宋_GB2312" w:cs="Times New Roman"/>
                <w:sz w:val="28"/>
                <w:szCs w:val="28"/>
              </w:rPr>
            </w:pPr>
          </w:p>
        </w:tc>
        <w:tc>
          <w:tcPr>
            <w:tcW w:w="162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00" w:lineRule="exact"/>
              <w:jc w:val="center"/>
              <w:rPr>
                <w:rFonts w:ascii="仿宋_GB2312" w:hAnsi="Calibri" w:eastAsia="仿宋_GB2312" w:cs="Times New Roman"/>
                <w:sz w:val="28"/>
                <w:szCs w:val="28"/>
              </w:rPr>
            </w:pPr>
            <w:r>
              <w:rPr>
                <w:rFonts w:hint="eastAsia" w:ascii="仿宋_GB2312" w:hAnsi="Calibri" w:eastAsia="仿宋_GB2312" w:cs="仿宋_GB2312"/>
                <w:sz w:val="28"/>
                <w:szCs w:val="28"/>
              </w:rPr>
              <w:t>自评师数</w:t>
            </w:r>
          </w:p>
        </w:tc>
        <w:tc>
          <w:tcPr>
            <w:tcW w:w="271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3168" w:type="dxa"/>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已获得的管理体系认证</w:t>
            </w:r>
          </w:p>
        </w:tc>
        <w:tc>
          <w:tcPr>
            <w:tcW w:w="5414" w:type="dxa"/>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3168" w:type="dxa"/>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主要质量管理方法</w:t>
            </w:r>
          </w:p>
        </w:tc>
        <w:tc>
          <w:tcPr>
            <w:tcW w:w="5414" w:type="dxa"/>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3168" w:type="dxa"/>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关键绩效考核体系</w:t>
            </w:r>
          </w:p>
        </w:tc>
        <w:tc>
          <w:tcPr>
            <w:tcW w:w="5414" w:type="dxa"/>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r>
        <w:tblPrEx>
          <w:tblCellMar>
            <w:top w:w="15" w:type="dxa"/>
            <w:left w:w="15" w:type="dxa"/>
            <w:bottom w:w="15" w:type="dxa"/>
            <w:right w:w="15" w:type="dxa"/>
          </w:tblCellMar>
        </w:tblPrEx>
        <w:trPr>
          <w:trHeight w:val="624" w:hRule="exact"/>
        </w:trPr>
        <w:tc>
          <w:tcPr>
            <w:tcW w:w="3168" w:type="dxa"/>
            <w:gridSpan w:val="3"/>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r>
              <w:rPr>
                <w:rFonts w:hint="eastAsia" w:ascii="仿宋_GB2312" w:hAnsi="宋体" w:eastAsia="仿宋_GB2312" w:cs="Times New Roman"/>
                <w:kern w:val="0"/>
                <w:sz w:val="28"/>
                <w:szCs w:val="24"/>
              </w:rPr>
              <w:t>所属单位明细（可附页）</w:t>
            </w:r>
          </w:p>
        </w:tc>
        <w:tc>
          <w:tcPr>
            <w:tcW w:w="5414" w:type="dxa"/>
            <w:gridSpan w:val="5"/>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_GB2312" w:hAnsi="宋体" w:eastAsia="仿宋_GB2312" w:cs="Times New Roman"/>
                <w:kern w:val="0"/>
                <w:sz w:val="28"/>
                <w:szCs w:val="24"/>
              </w:rPr>
            </w:pPr>
          </w:p>
        </w:tc>
      </w:tr>
    </w:tbl>
    <w:p>
      <w:pPr>
        <w:widowControl/>
        <w:spacing w:before="50" w:line="300" w:lineRule="exact"/>
        <w:rPr>
          <w:rFonts w:hint="eastAsia" w:ascii="楷体_GB2312" w:hAnsi="Times New Roman" w:eastAsia="楷体_GB2312" w:cs="Times New Roman"/>
          <w:spacing w:val="-4"/>
          <w:kern w:val="0"/>
          <w:szCs w:val="21"/>
        </w:rPr>
      </w:pPr>
      <w:r>
        <w:rPr>
          <w:rFonts w:hint="eastAsia" w:ascii="楷体_GB2312" w:hAnsi="Times New Roman" w:eastAsia="楷体_GB2312" w:cs="Times New Roman"/>
          <w:spacing w:val="-4"/>
          <w:kern w:val="0"/>
          <w:szCs w:val="21"/>
        </w:rPr>
        <w:t>注：1. 经济类型指国有、集体、股份合作、联营、有限责任、股份、私营、港澳台资、外商投资、其他企业等。详见国家统计局、原国家工商总局《关于划分企业登记注册类型的规定调整的通知》（国统字〔2011〕86 号）。2.企业规模划分详见国家统计局《关于印发统计上大中小微型企业划分办法的通知》（国统字〔2011〕75 号）及其说明。3.行业划分依据《国民经济行业分类》（GB/T4754-2011）准确填报。</w:t>
      </w:r>
    </w:p>
    <w:p>
      <w:pPr>
        <w:widowControl/>
        <w:spacing w:before="50" w:line="300" w:lineRule="exact"/>
        <w:jc w:val="center"/>
        <w:rPr>
          <w:rFonts w:hint="eastAsia" w:ascii="黑体" w:hAnsi="Times New Roman" w:eastAsia="黑体" w:cs="Times New Roman"/>
          <w:spacing w:val="-4"/>
          <w:kern w:val="0"/>
          <w:sz w:val="32"/>
          <w:szCs w:val="24"/>
        </w:rPr>
      </w:pPr>
    </w:p>
    <w:p>
      <w:pPr>
        <w:widowControl/>
        <w:spacing w:before="50" w:line="360" w:lineRule="auto"/>
        <w:jc w:val="center"/>
        <w:rPr>
          <w:rFonts w:hint="eastAsia" w:ascii="黑体" w:hAnsi="Times New Roman" w:eastAsia="黑体" w:cs="Times New Roman"/>
          <w:spacing w:val="-4"/>
          <w:kern w:val="0"/>
          <w:sz w:val="36"/>
          <w:szCs w:val="36"/>
        </w:rPr>
      </w:pPr>
      <w:r>
        <w:rPr>
          <w:rFonts w:hint="eastAsia" w:ascii="黑体" w:hAnsi="Times New Roman" w:eastAsia="黑体" w:cs="Times New Roman"/>
          <w:spacing w:val="-4"/>
          <w:kern w:val="0"/>
          <w:sz w:val="36"/>
          <w:szCs w:val="36"/>
        </w:rPr>
        <w:t>二、主营业务质量水平</w:t>
      </w:r>
    </w:p>
    <w:p>
      <w:pPr>
        <w:widowControl/>
        <w:spacing w:before="50" w:line="240" w:lineRule="exact"/>
        <w:jc w:val="center"/>
        <w:rPr>
          <w:rFonts w:hint="eastAsia" w:ascii="黑体" w:hAnsi="Times New Roman" w:eastAsia="黑体" w:cs="Times New Roman"/>
          <w:spacing w:val="-4"/>
          <w:kern w:val="0"/>
          <w:sz w:val="36"/>
          <w:szCs w:val="36"/>
        </w:rPr>
      </w:pPr>
    </w:p>
    <w:p>
      <w:pPr>
        <w:widowControl/>
        <w:rPr>
          <w:rFonts w:hint="eastAsia" w:ascii="Times New Roman" w:hAnsi="Times New Roman" w:eastAsia="宋体" w:cs="Times New Roman"/>
          <w:spacing w:val="-4"/>
          <w:kern w:val="0"/>
          <w:sz w:val="28"/>
          <w:szCs w:val="28"/>
        </w:rPr>
      </w:pPr>
      <w:r>
        <w:rPr>
          <w:rFonts w:hint="eastAsia" w:ascii="仿宋_GB2312" w:hAnsi="仿宋_GB2312" w:eastAsia="仿宋_GB2312" w:cs="仿宋_GB2312"/>
          <w:color w:val="000000"/>
          <w:spacing w:val="-4"/>
          <w:sz w:val="28"/>
          <w:szCs w:val="28"/>
        </w:rPr>
        <w:t>主要产品/工程/服务名称：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主要技术/服务指标</w:t>
            </w:r>
          </w:p>
        </w:tc>
        <w:tc>
          <w:tcPr>
            <w:tcW w:w="1800"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本组织水平</w:t>
            </w:r>
          </w:p>
        </w:tc>
        <w:tc>
          <w:tcPr>
            <w:tcW w:w="2160"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同行业水平</w:t>
            </w:r>
          </w:p>
        </w:tc>
        <w:tc>
          <w:tcPr>
            <w:tcW w:w="2112"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rFonts w:ascii="Calibri" w:hAnsi="Calibri" w:eastAsia="宋体" w:cs="Times New Roman"/>
                <w:color w:val="000000"/>
                <w:spacing w:val="-4"/>
                <w:sz w:val="28"/>
                <w:szCs w:val="28"/>
              </w:rPr>
            </w:pPr>
            <w:r>
              <w:rPr>
                <w:rFonts w:ascii="Calibri" w:hAnsi="Calibri" w:eastAsia="宋体" w:cs="Times New Roman"/>
                <w:color w:val="000000"/>
                <w:spacing w:val="-4"/>
                <w:sz w:val="28"/>
                <w:szCs w:val="28"/>
              </w:rPr>
              <w:t xml:space="preserve">    </w:t>
            </w:r>
          </w:p>
        </w:tc>
        <w:tc>
          <w:tcPr>
            <w:tcW w:w="1800" w:type="dxa"/>
          </w:tcPr>
          <w:p>
            <w:pPr>
              <w:spacing w:line="560" w:lineRule="exact"/>
              <w:jc w:val="center"/>
              <w:rPr>
                <w:rFonts w:ascii="Calibri" w:hAnsi="Calibri" w:eastAsia="宋体" w:cs="Times New Roman"/>
                <w:color w:val="000000"/>
                <w:spacing w:val="-4"/>
                <w:sz w:val="28"/>
                <w:szCs w:val="28"/>
              </w:rPr>
            </w:pPr>
          </w:p>
        </w:tc>
        <w:tc>
          <w:tcPr>
            <w:tcW w:w="2160" w:type="dxa"/>
          </w:tcPr>
          <w:p>
            <w:pPr>
              <w:spacing w:line="560" w:lineRule="exact"/>
              <w:jc w:val="left"/>
              <w:rPr>
                <w:rFonts w:ascii="Calibri" w:hAnsi="Calibri" w:eastAsia="宋体" w:cs="Times New Roman"/>
                <w:color w:val="000000"/>
                <w:spacing w:val="-4"/>
                <w:sz w:val="28"/>
                <w:szCs w:val="28"/>
              </w:rPr>
            </w:pPr>
          </w:p>
        </w:tc>
        <w:tc>
          <w:tcPr>
            <w:tcW w:w="2112" w:type="dxa"/>
          </w:tcPr>
          <w:p>
            <w:pPr>
              <w:spacing w:line="560" w:lineRule="exact"/>
              <w:jc w:val="left"/>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rFonts w:ascii="Calibri" w:hAnsi="Calibri" w:eastAsia="宋体" w:cs="Times New Roman"/>
                <w:color w:val="000000"/>
                <w:spacing w:val="-4"/>
                <w:sz w:val="28"/>
                <w:szCs w:val="28"/>
              </w:rPr>
            </w:pPr>
            <w:r>
              <w:rPr>
                <w:rFonts w:ascii="Calibri" w:hAnsi="Calibri" w:eastAsia="宋体" w:cs="Times New Roman"/>
                <w:color w:val="000000"/>
                <w:spacing w:val="-4"/>
                <w:sz w:val="28"/>
                <w:szCs w:val="28"/>
              </w:rPr>
              <w:t xml:space="preserve">    </w:t>
            </w:r>
          </w:p>
        </w:tc>
        <w:tc>
          <w:tcPr>
            <w:tcW w:w="1800" w:type="dxa"/>
          </w:tcPr>
          <w:p>
            <w:pPr>
              <w:spacing w:line="560" w:lineRule="exact"/>
              <w:jc w:val="left"/>
              <w:rPr>
                <w:rFonts w:ascii="Calibri" w:hAnsi="Calibri" w:eastAsia="宋体" w:cs="Times New Roman"/>
                <w:color w:val="000000"/>
                <w:spacing w:val="-4"/>
                <w:sz w:val="28"/>
                <w:szCs w:val="28"/>
              </w:rPr>
            </w:pPr>
          </w:p>
        </w:tc>
        <w:tc>
          <w:tcPr>
            <w:tcW w:w="2160" w:type="dxa"/>
          </w:tcPr>
          <w:p>
            <w:pPr>
              <w:spacing w:line="560" w:lineRule="exact"/>
              <w:jc w:val="left"/>
              <w:rPr>
                <w:rFonts w:ascii="Calibri" w:hAnsi="Calibri" w:eastAsia="宋体" w:cs="Times New Roman"/>
                <w:color w:val="000000"/>
                <w:spacing w:val="-4"/>
                <w:sz w:val="28"/>
                <w:szCs w:val="28"/>
              </w:rPr>
            </w:pPr>
          </w:p>
        </w:tc>
        <w:tc>
          <w:tcPr>
            <w:tcW w:w="2112" w:type="dxa"/>
          </w:tcPr>
          <w:p>
            <w:pPr>
              <w:spacing w:line="560" w:lineRule="exact"/>
              <w:jc w:val="left"/>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rFonts w:ascii="Calibri" w:hAnsi="Calibri" w:eastAsia="宋体" w:cs="Times New Roman"/>
                <w:color w:val="000000"/>
                <w:spacing w:val="-4"/>
                <w:sz w:val="28"/>
                <w:szCs w:val="28"/>
              </w:rPr>
            </w:pPr>
            <w:r>
              <w:rPr>
                <w:rFonts w:ascii="Calibri" w:hAnsi="Calibri" w:eastAsia="宋体" w:cs="Times New Roman"/>
                <w:color w:val="000000"/>
                <w:spacing w:val="-4"/>
                <w:sz w:val="28"/>
                <w:szCs w:val="28"/>
              </w:rPr>
              <w:t xml:space="preserve">    </w:t>
            </w:r>
          </w:p>
        </w:tc>
        <w:tc>
          <w:tcPr>
            <w:tcW w:w="1800" w:type="dxa"/>
          </w:tcPr>
          <w:p>
            <w:pPr>
              <w:spacing w:line="560" w:lineRule="exact"/>
              <w:jc w:val="left"/>
              <w:rPr>
                <w:rFonts w:ascii="Calibri" w:hAnsi="Calibri" w:eastAsia="宋体" w:cs="Times New Roman"/>
                <w:color w:val="000000"/>
                <w:spacing w:val="-4"/>
                <w:sz w:val="28"/>
                <w:szCs w:val="28"/>
              </w:rPr>
            </w:pPr>
          </w:p>
        </w:tc>
        <w:tc>
          <w:tcPr>
            <w:tcW w:w="2160" w:type="dxa"/>
          </w:tcPr>
          <w:p>
            <w:pPr>
              <w:spacing w:line="560" w:lineRule="exact"/>
              <w:jc w:val="left"/>
              <w:rPr>
                <w:rFonts w:ascii="Calibri" w:hAnsi="Calibri" w:eastAsia="宋体" w:cs="Times New Roman"/>
                <w:color w:val="000000"/>
                <w:spacing w:val="-4"/>
                <w:sz w:val="28"/>
                <w:szCs w:val="28"/>
              </w:rPr>
            </w:pPr>
          </w:p>
        </w:tc>
        <w:tc>
          <w:tcPr>
            <w:tcW w:w="2112" w:type="dxa"/>
          </w:tcPr>
          <w:p>
            <w:pPr>
              <w:spacing w:line="560" w:lineRule="exact"/>
              <w:jc w:val="left"/>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rFonts w:ascii="Calibri" w:hAnsi="Calibri" w:eastAsia="宋体" w:cs="Times New Roman"/>
                <w:color w:val="000000"/>
                <w:spacing w:val="-4"/>
                <w:sz w:val="28"/>
                <w:szCs w:val="28"/>
              </w:rPr>
            </w:pPr>
          </w:p>
        </w:tc>
        <w:tc>
          <w:tcPr>
            <w:tcW w:w="1800" w:type="dxa"/>
          </w:tcPr>
          <w:p>
            <w:pPr>
              <w:spacing w:line="560" w:lineRule="exact"/>
              <w:jc w:val="left"/>
              <w:rPr>
                <w:rFonts w:ascii="Calibri" w:hAnsi="Calibri" w:eastAsia="宋体" w:cs="Times New Roman"/>
                <w:color w:val="000000"/>
                <w:spacing w:val="-4"/>
                <w:sz w:val="28"/>
                <w:szCs w:val="28"/>
              </w:rPr>
            </w:pPr>
          </w:p>
        </w:tc>
        <w:tc>
          <w:tcPr>
            <w:tcW w:w="2160" w:type="dxa"/>
          </w:tcPr>
          <w:p>
            <w:pPr>
              <w:spacing w:line="560" w:lineRule="exact"/>
              <w:jc w:val="left"/>
              <w:rPr>
                <w:rFonts w:ascii="Calibri" w:hAnsi="Calibri" w:eastAsia="宋体" w:cs="Times New Roman"/>
                <w:color w:val="000000"/>
                <w:spacing w:val="-4"/>
                <w:sz w:val="28"/>
                <w:szCs w:val="28"/>
              </w:rPr>
            </w:pPr>
          </w:p>
        </w:tc>
        <w:tc>
          <w:tcPr>
            <w:tcW w:w="2112" w:type="dxa"/>
          </w:tcPr>
          <w:p>
            <w:pPr>
              <w:spacing w:line="560" w:lineRule="exact"/>
              <w:jc w:val="left"/>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rFonts w:ascii="Calibri" w:hAnsi="Calibri" w:eastAsia="宋体" w:cs="Times New Roman"/>
                <w:color w:val="000000"/>
                <w:spacing w:val="-4"/>
                <w:sz w:val="28"/>
                <w:szCs w:val="28"/>
              </w:rPr>
            </w:pPr>
            <w:r>
              <w:rPr>
                <w:rFonts w:ascii="Calibri" w:hAnsi="Calibri" w:eastAsia="宋体" w:cs="Times New Roman"/>
                <w:color w:val="000000"/>
                <w:spacing w:val="-4"/>
                <w:sz w:val="28"/>
                <w:szCs w:val="28"/>
              </w:rPr>
              <w:t xml:space="preserve">    </w:t>
            </w:r>
          </w:p>
        </w:tc>
        <w:tc>
          <w:tcPr>
            <w:tcW w:w="1800" w:type="dxa"/>
          </w:tcPr>
          <w:p>
            <w:pPr>
              <w:spacing w:line="560" w:lineRule="exact"/>
              <w:jc w:val="left"/>
              <w:rPr>
                <w:rFonts w:ascii="Calibri" w:hAnsi="Calibri" w:eastAsia="宋体" w:cs="Times New Roman"/>
                <w:color w:val="000000"/>
                <w:spacing w:val="-4"/>
                <w:sz w:val="28"/>
                <w:szCs w:val="28"/>
              </w:rPr>
            </w:pPr>
          </w:p>
        </w:tc>
        <w:tc>
          <w:tcPr>
            <w:tcW w:w="2160" w:type="dxa"/>
          </w:tcPr>
          <w:p>
            <w:pPr>
              <w:spacing w:line="560" w:lineRule="exact"/>
              <w:jc w:val="left"/>
              <w:rPr>
                <w:rFonts w:ascii="Calibri" w:hAnsi="Calibri" w:eastAsia="宋体" w:cs="Times New Roman"/>
                <w:color w:val="000000"/>
                <w:spacing w:val="-4"/>
                <w:sz w:val="28"/>
                <w:szCs w:val="28"/>
              </w:rPr>
            </w:pPr>
          </w:p>
        </w:tc>
        <w:tc>
          <w:tcPr>
            <w:tcW w:w="2112" w:type="dxa"/>
          </w:tcPr>
          <w:p>
            <w:pPr>
              <w:spacing w:line="560" w:lineRule="exact"/>
              <w:jc w:val="left"/>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rFonts w:ascii="Calibri" w:hAnsi="Calibri" w:eastAsia="宋体" w:cs="Times New Roman"/>
                <w:color w:val="000000"/>
                <w:spacing w:val="-4"/>
                <w:sz w:val="28"/>
                <w:szCs w:val="28"/>
              </w:rPr>
            </w:pPr>
            <w:r>
              <w:rPr>
                <w:rFonts w:ascii="Calibri" w:hAnsi="Calibri" w:eastAsia="宋体" w:cs="Times New Roman"/>
                <w:color w:val="000000"/>
                <w:spacing w:val="-4"/>
                <w:sz w:val="28"/>
                <w:szCs w:val="28"/>
              </w:rPr>
              <w:t xml:space="preserve">    </w:t>
            </w:r>
          </w:p>
        </w:tc>
        <w:tc>
          <w:tcPr>
            <w:tcW w:w="1800" w:type="dxa"/>
          </w:tcPr>
          <w:p>
            <w:pPr>
              <w:spacing w:line="560" w:lineRule="exact"/>
              <w:jc w:val="left"/>
              <w:rPr>
                <w:rFonts w:ascii="Calibri" w:hAnsi="Calibri" w:eastAsia="宋体" w:cs="Times New Roman"/>
                <w:color w:val="000000"/>
                <w:spacing w:val="-4"/>
                <w:sz w:val="28"/>
                <w:szCs w:val="28"/>
              </w:rPr>
            </w:pPr>
          </w:p>
        </w:tc>
        <w:tc>
          <w:tcPr>
            <w:tcW w:w="2160" w:type="dxa"/>
          </w:tcPr>
          <w:p>
            <w:pPr>
              <w:spacing w:line="560" w:lineRule="exact"/>
              <w:jc w:val="left"/>
              <w:rPr>
                <w:rFonts w:ascii="Calibri" w:hAnsi="Calibri" w:eastAsia="宋体" w:cs="Times New Roman"/>
                <w:color w:val="000000"/>
                <w:spacing w:val="-4"/>
                <w:sz w:val="28"/>
                <w:szCs w:val="28"/>
              </w:rPr>
            </w:pPr>
          </w:p>
        </w:tc>
        <w:tc>
          <w:tcPr>
            <w:tcW w:w="2112" w:type="dxa"/>
          </w:tcPr>
          <w:p>
            <w:pPr>
              <w:spacing w:line="560" w:lineRule="exact"/>
              <w:jc w:val="left"/>
              <w:rPr>
                <w:rFonts w:ascii="Calibri" w:hAnsi="Calibri" w:eastAsia="宋体" w:cs="Times New Roman"/>
                <w:color w:val="000000"/>
                <w:spacing w:val="-4"/>
                <w:sz w:val="28"/>
                <w:szCs w:val="28"/>
              </w:rPr>
            </w:pPr>
          </w:p>
        </w:tc>
      </w:tr>
    </w:tbl>
    <w:p>
      <w:pPr>
        <w:snapToGrid w:val="0"/>
        <w:spacing w:after="120"/>
        <w:rPr>
          <w:rFonts w:ascii="楷体_GB2312" w:hAnsi="Times New Roman" w:eastAsia="楷体_GB2312" w:cs="Times New Roman"/>
          <w:spacing w:val="-4"/>
          <w:kern w:val="0"/>
          <w:sz w:val="24"/>
          <w:szCs w:val="16"/>
        </w:rPr>
      </w:pPr>
      <w:r>
        <w:rPr>
          <w:rFonts w:hint="eastAsia" w:ascii="楷体_GB2312" w:hAnsi="Times New Roman" w:eastAsia="楷体_GB2312" w:cs="Times New Roman"/>
          <w:spacing w:val="-4"/>
          <w:kern w:val="0"/>
          <w:sz w:val="24"/>
          <w:szCs w:val="16"/>
        </w:rPr>
        <w:t>注：主要技术（服务）指标按本企业产品技术指标项目填写，栏目不够可自行增设。本组织水平按上一年指标填报。同行业水平是指省内同行业普遍水平。多类别产品/工程/服务应分表填写，以下同。</w:t>
      </w:r>
    </w:p>
    <w:p>
      <w:pPr>
        <w:spacing w:before="50" w:line="360" w:lineRule="auto"/>
        <w:jc w:val="center"/>
        <w:rPr>
          <w:rFonts w:hint="eastAsia" w:ascii="黑体" w:hAnsi="Times New Roman" w:eastAsia="黑体" w:cs="Times New Roman"/>
          <w:kern w:val="0"/>
          <w:sz w:val="32"/>
          <w:szCs w:val="24"/>
        </w:rPr>
      </w:pPr>
    </w:p>
    <w:p>
      <w:pPr>
        <w:spacing w:before="50" w:line="360" w:lineRule="auto"/>
        <w:jc w:val="center"/>
        <w:rPr>
          <w:rFonts w:hint="eastAsia" w:ascii="黑体" w:hAnsi="黑体" w:eastAsia="黑体" w:cs="黑体"/>
          <w:spacing w:val="-4"/>
          <w:sz w:val="36"/>
          <w:szCs w:val="36"/>
        </w:rPr>
      </w:pPr>
      <w:r>
        <w:rPr>
          <w:rFonts w:hint="eastAsia" w:ascii="黑体" w:hAnsi="Times New Roman" w:eastAsia="黑体" w:cs="Times New Roman"/>
          <w:kern w:val="0"/>
          <w:sz w:val="36"/>
          <w:szCs w:val="36"/>
        </w:rPr>
        <w:t>三、</w:t>
      </w:r>
      <w:r>
        <w:rPr>
          <w:rFonts w:hint="eastAsia" w:ascii="黑体" w:hAnsi="黑体" w:eastAsia="黑体" w:cs="黑体"/>
          <w:spacing w:val="-4"/>
          <w:sz w:val="36"/>
          <w:szCs w:val="36"/>
        </w:rPr>
        <w:t>各级产品质量监督抽查情况（制造业）</w:t>
      </w:r>
    </w:p>
    <w:p>
      <w:pPr>
        <w:spacing w:before="50" w:line="240" w:lineRule="exact"/>
        <w:jc w:val="center"/>
        <w:rPr>
          <w:rFonts w:hint="eastAsia" w:ascii="黑体" w:hAnsi="黑体" w:eastAsia="黑体" w:cs="黑体"/>
          <w:spacing w:val="-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时间</w:t>
            </w:r>
          </w:p>
        </w:tc>
        <w:tc>
          <w:tcPr>
            <w:tcW w:w="3317"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产品名称</w:t>
            </w:r>
          </w:p>
        </w:tc>
        <w:tc>
          <w:tcPr>
            <w:tcW w:w="2125"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抽查部门</w:t>
            </w:r>
          </w:p>
        </w:tc>
        <w:tc>
          <w:tcPr>
            <w:tcW w:w="2125"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2018</w:t>
            </w:r>
          </w:p>
        </w:tc>
        <w:tc>
          <w:tcPr>
            <w:tcW w:w="3317"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2019</w:t>
            </w:r>
          </w:p>
        </w:tc>
        <w:tc>
          <w:tcPr>
            <w:tcW w:w="3317"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2020</w:t>
            </w:r>
          </w:p>
        </w:tc>
        <w:tc>
          <w:tcPr>
            <w:tcW w:w="3317"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r>
    </w:tbl>
    <w:p>
      <w:pPr>
        <w:spacing w:line="500" w:lineRule="exact"/>
        <w:rPr>
          <w:rFonts w:hint="eastAsia" w:ascii="楷体_GB2312" w:hAnsi="仿宋_GB2312" w:eastAsia="楷体_GB2312" w:cs="仿宋_GB2312"/>
          <w:color w:val="000000"/>
          <w:spacing w:val="-4"/>
          <w:sz w:val="28"/>
          <w:szCs w:val="28"/>
        </w:rPr>
      </w:pPr>
      <w:r>
        <w:rPr>
          <w:rFonts w:hint="eastAsia" w:ascii="仿宋_GB2312" w:hAnsi="仿宋_GB2312" w:eastAsia="仿宋_GB2312" w:cs="仿宋_GB2312"/>
          <w:color w:val="000000"/>
          <w:spacing w:val="-4"/>
          <w:sz w:val="28"/>
          <w:szCs w:val="28"/>
        </w:rPr>
        <w:t xml:space="preserve"> </w:t>
      </w:r>
      <w:r>
        <w:rPr>
          <w:rFonts w:hint="eastAsia" w:ascii="楷体_GB2312" w:hAnsi="仿宋_GB2312" w:eastAsia="楷体_GB2312" w:cs="仿宋_GB2312"/>
          <w:color w:val="000000"/>
          <w:spacing w:val="-4"/>
          <w:sz w:val="28"/>
          <w:szCs w:val="28"/>
        </w:rPr>
        <w:t xml:space="preserve"> 注：制造业企业提供2018年以来各级市场监管及行业主管部门对本企业产品实施的所有含监督性质的产品质量检验结果。</w:t>
      </w:r>
    </w:p>
    <w:p>
      <w:pPr>
        <w:widowControl/>
        <w:jc w:val="center"/>
        <w:rPr>
          <w:rFonts w:hint="eastAsia" w:ascii="黑体" w:hAnsi="Times New Roman" w:eastAsia="黑体" w:cs="Times New Roman"/>
          <w:kern w:val="0"/>
          <w:sz w:val="32"/>
          <w:szCs w:val="24"/>
        </w:rPr>
      </w:pPr>
    </w:p>
    <w:p>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四、各级质量监督检查情况（非制造业）</w:t>
      </w:r>
    </w:p>
    <w:p>
      <w:pPr>
        <w:spacing w:line="240" w:lineRule="exact"/>
        <w:jc w:val="center"/>
        <w:rPr>
          <w:rFonts w:ascii="黑体" w:hAnsi="黑体" w:eastAsia="黑体" w:cs="Times New Roman"/>
          <w:spacing w:val="-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时间</w:t>
            </w:r>
          </w:p>
        </w:tc>
        <w:tc>
          <w:tcPr>
            <w:tcW w:w="3317"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名  称</w:t>
            </w:r>
          </w:p>
        </w:tc>
        <w:tc>
          <w:tcPr>
            <w:tcW w:w="2125"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检查部门</w:t>
            </w:r>
          </w:p>
        </w:tc>
        <w:tc>
          <w:tcPr>
            <w:tcW w:w="2125" w:type="dxa"/>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2018</w:t>
            </w:r>
          </w:p>
        </w:tc>
        <w:tc>
          <w:tcPr>
            <w:tcW w:w="3317"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2019</w:t>
            </w:r>
          </w:p>
        </w:tc>
        <w:tc>
          <w:tcPr>
            <w:tcW w:w="3317"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2020</w:t>
            </w:r>
          </w:p>
        </w:tc>
        <w:tc>
          <w:tcPr>
            <w:tcW w:w="3317"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c>
          <w:tcPr>
            <w:tcW w:w="2125" w:type="dxa"/>
          </w:tcPr>
          <w:p>
            <w:pPr>
              <w:spacing w:line="560" w:lineRule="exact"/>
              <w:jc w:val="left"/>
              <w:rPr>
                <w:rFonts w:hint="eastAsia" w:ascii="仿宋_GB2312" w:hAnsi="仿宋_GB2312" w:eastAsia="仿宋_GB2312" w:cs="仿宋_GB2312"/>
                <w:spacing w:val="-4"/>
                <w:sz w:val="28"/>
                <w:szCs w:val="28"/>
              </w:rPr>
            </w:pPr>
          </w:p>
        </w:tc>
      </w:tr>
    </w:tbl>
    <w:p>
      <w:pPr>
        <w:spacing w:line="500" w:lineRule="exact"/>
        <w:rPr>
          <w:rFonts w:hint="eastAsia" w:ascii="楷体_GB2312" w:hAnsi="仿宋_GB2312" w:eastAsia="楷体_GB2312" w:cs="仿宋_GB2312"/>
          <w:color w:val="000000"/>
          <w:spacing w:val="-4"/>
          <w:sz w:val="28"/>
          <w:szCs w:val="28"/>
        </w:rPr>
      </w:pPr>
      <w:r>
        <w:rPr>
          <w:rFonts w:hint="eastAsia" w:ascii="仿宋_GB2312" w:hAnsi="仿宋_GB2312" w:eastAsia="仿宋_GB2312" w:cs="仿宋_GB2312"/>
          <w:color w:val="000000"/>
          <w:spacing w:val="-4"/>
          <w:sz w:val="28"/>
          <w:szCs w:val="28"/>
        </w:rPr>
        <w:t xml:space="preserve">  </w:t>
      </w:r>
      <w:r>
        <w:rPr>
          <w:rFonts w:hint="eastAsia" w:ascii="楷体_GB2312" w:hAnsi="仿宋_GB2312" w:eastAsia="楷体_GB2312" w:cs="仿宋_GB2312"/>
          <w:color w:val="000000"/>
          <w:spacing w:val="-4"/>
          <w:sz w:val="28"/>
          <w:szCs w:val="28"/>
        </w:rPr>
        <w:t>注：工程、服务业组织提供2018年以来各级行业主管部门对本组织工程/服务项目实施的所有含监督性质的工程质量、服务质量检查结果。</w:t>
      </w:r>
    </w:p>
    <w:p>
      <w:pPr>
        <w:widowControl/>
        <w:jc w:val="center"/>
        <w:rPr>
          <w:rFonts w:hint="eastAsia" w:ascii="黑体" w:hAnsi="Times New Roman" w:eastAsia="黑体" w:cs="Times New Roman"/>
          <w:kern w:val="0"/>
          <w:sz w:val="32"/>
          <w:szCs w:val="24"/>
        </w:rPr>
      </w:pPr>
    </w:p>
    <w:p>
      <w:pPr>
        <w:widowControl/>
        <w:rPr>
          <w:rFonts w:hint="eastAsia" w:ascii="黑体" w:hAnsi="Times New Roman" w:eastAsia="黑体" w:cs="Times New Roman"/>
          <w:kern w:val="0"/>
          <w:sz w:val="32"/>
          <w:szCs w:val="24"/>
        </w:rPr>
      </w:pPr>
    </w:p>
    <w:p>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五、主要产品出口质量情况（出口企业填写）</w:t>
      </w:r>
    </w:p>
    <w:p>
      <w:pPr>
        <w:spacing w:line="240" w:lineRule="exact"/>
        <w:jc w:val="center"/>
        <w:rPr>
          <w:rFonts w:hint="eastAsia" w:ascii="黑体" w:hAnsi="黑体" w:eastAsia="黑体" w:cs="黑体"/>
          <w:spacing w:val="-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时间</w:t>
            </w:r>
          </w:p>
        </w:tc>
        <w:tc>
          <w:tcPr>
            <w:tcW w:w="1989" w:type="dxa"/>
            <w:vAlign w:val="center"/>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产品名称</w:t>
            </w:r>
          </w:p>
        </w:tc>
        <w:tc>
          <w:tcPr>
            <w:tcW w:w="2267" w:type="dxa"/>
            <w:vAlign w:val="center"/>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检验检疫部门</w:t>
            </w:r>
          </w:p>
        </w:tc>
        <w:tc>
          <w:tcPr>
            <w:tcW w:w="3551" w:type="dxa"/>
            <w:vAlign w:val="center"/>
          </w:tcPr>
          <w:p>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941"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2018</w:t>
            </w:r>
          </w:p>
        </w:tc>
        <w:tc>
          <w:tcPr>
            <w:tcW w:w="1989" w:type="dxa"/>
            <w:vAlign w:val="center"/>
          </w:tcPr>
          <w:p>
            <w:pPr>
              <w:spacing w:line="560" w:lineRule="exact"/>
              <w:jc w:val="center"/>
              <w:rPr>
                <w:rFonts w:hint="eastAsia" w:ascii="仿宋_GB2312" w:hAnsi="仿宋_GB2312" w:eastAsia="仿宋_GB2312" w:cs="仿宋_GB2312"/>
                <w:spacing w:val="-4"/>
                <w:sz w:val="28"/>
                <w:szCs w:val="28"/>
              </w:rPr>
            </w:pPr>
          </w:p>
        </w:tc>
        <w:tc>
          <w:tcPr>
            <w:tcW w:w="2267" w:type="dxa"/>
            <w:vAlign w:val="center"/>
          </w:tcPr>
          <w:p>
            <w:pPr>
              <w:spacing w:line="560" w:lineRule="exact"/>
              <w:jc w:val="center"/>
              <w:rPr>
                <w:rFonts w:hint="eastAsia" w:ascii="仿宋_GB2312" w:hAnsi="仿宋_GB2312" w:eastAsia="仿宋_GB2312" w:cs="仿宋_GB2312"/>
                <w:spacing w:val="-4"/>
                <w:sz w:val="28"/>
                <w:szCs w:val="28"/>
              </w:rPr>
            </w:pPr>
          </w:p>
        </w:tc>
        <w:tc>
          <w:tcPr>
            <w:tcW w:w="3551" w:type="dxa"/>
            <w:vAlign w:val="center"/>
          </w:tcPr>
          <w:p>
            <w:pPr>
              <w:spacing w:line="56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941"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2019</w:t>
            </w:r>
          </w:p>
        </w:tc>
        <w:tc>
          <w:tcPr>
            <w:tcW w:w="1989" w:type="dxa"/>
            <w:vAlign w:val="center"/>
          </w:tcPr>
          <w:p>
            <w:pPr>
              <w:spacing w:line="560" w:lineRule="exact"/>
              <w:jc w:val="center"/>
              <w:rPr>
                <w:rFonts w:hint="eastAsia" w:ascii="仿宋_GB2312" w:hAnsi="仿宋_GB2312" w:eastAsia="仿宋_GB2312" w:cs="仿宋_GB2312"/>
                <w:spacing w:val="-4"/>
                <w:sz w:val="28"/>
                <w:szCs w:val="28"/>
              </w:rPr>
            </w:pPr>
          </w:p>
        </w:tc>
        <w:tc>
          <w:tcPr>
            <w:tcW w:w="2267" w:type="dxa"/>
            <w:vAlign w:val="center"/>
          </w:tcPr>
          <w:p>
            <w:pPr>
              <w:spacing w:line="560" w:lineRule="exact"/>
              <w:jc w:val="center"/>
              <w:rPr>
                <w:rFonts w:hint="eastAsia" w:ascii="仿宋_GB2312" w:hAnsi="仿宋_GB2312" w:eastAsia="仿宋_GB2312" w:cs="仿宋_GB2312"/>
                <w:spacing w:val="-4"/>
                <w:sz w:val="28"/>
                <w:szCs w:val="28"/>
              </w:rPr>
            </w:pPr>
          </w:p>
        </w:tc>
        <w:tc>
          <w:tcPr>
            <w:tcW w:w="3551" w:type="dxa"/>
            <w:vAlign w:val="center"/>
          </w:tcPr>
          <w:p>
            <w:pPr>
              <w:spacing w:line="56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941" w:type="dxa"/>
            <w:vAlign w:val="center"/>
          </w:tcPr>
          <w:p>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2020</w:t>
            </w:r>
          </w:p>
        </w:tc>
        <w:tc>
          <w:tcPr>
            <w:tcW w:w="1989" w:type="dxa"/>
            <w:vAlign w:val="center"/>
          </w:tcPr>
          <w:p>
            <w:pPr>
              <w:spacing w:line="560" w:lineRule="exact"/>
              <w:jc w:val="center"/>
              <w:rPr>
                <w:rFonts w:hint="eastAsia" w:ascii="仿宋_GB2312" w:hAnsi="仿宋_GB2312" w:eastAsia="仿宋_GB2312" w:cs="仿宋_GB2312"/>
                <w:spacing w:val="-4"/>
                <w:sz w:val="28"/>
                <w:szCs w:val="28"/>
              </w:rPr>
            </w:pPr>
          </w:p>
        </w:tc>
        <w:tc>
          <w:tcPr>
            <w:tcW w:w="2267" w:type="dxa"/>
            <w:vAlign w:val="center"/>
          </w:tcPr>
          <w:p>
            <w:pPr>
              <w:spacing w:line="560" w:lineRule="exact"/>
              <w:jc w:val="center"/>
              <w:rPr>
                <w:rFonts w:hint="eastAsia" w:ascii="仿宋_GB2312" w:hAnsi="仿宋_GB2312" w:eastAsia="仿宋_GB2312" w:cs="仿宋_GB2312"/>
                <w:spacing w:val="-4"/>
                <w:sz w:val="28"/>
                <w:szCs w:val="28"/>
              </w:rPr>
            </w:pPr>
          </w:p>
        </w:tc>
        <w:tc>
          <w:tcPr>
            <w:tcW w:w="3551" w:type="dxa"/>
            <w:vAlign w:val="center"/>
          </w:tcPr>
          <w:p>
            <w:pPr>
              <w:spacing w:line="560" w:lineRule="exact"/>
              <w:jc w:val="center"/>
              <w:rPr>
                <w:rFonts w:hint="eastAsia" w:ascii="仿宋_GB2312" w:hAnsi="仿宋_GB2312" w:eastAsia="仿宋_GB2312" w:cs="仿宋_GB2312"/>
                <w:spacing w:val="-4"/>
                <w:sz w:val="28"/>
                <w:szCs w:val="28"/>
              </w:rPr>
            </w:pPr>
          </w:p>
        </w:tc>
      </w:tr>
    </w:tbl>
    <w:p>
      <w:pPr>
        <w:widowControl/>
        <w:rPr>
          <w:rFonts w:hint="eastAsia" w:ascii="黑体" w:hAnsi="Times New Roman" w:eastAsia="黑体" w:cs="Times New Roman"/>
          <w:kern w:val="0"/>
          <w:sz w:val="32"/>
          <w:szCs w:val="24"/>
        </w:rPr>
      </w:pPr>
    </w:p>
    <w:p>
      <w:pPr>
        <w:spacing w:after="156" w:afterLines="50" w:line="560" w:lineRule="exact"/>
        <w:jc w:val="center"/>
        <w:rPr>
          <w:rFonts w:ascii="黑体" w:hAnsi="黑体" w:eastAsia="黑体" w:cs="Times New Roman"/>
          <w:spacing w:val="-4"/>
          <w:sz w:val="36"/>
          <w:szCs w:val="36"/>
        </w:rPr>
      </w:pPr>
      <w:r>
        <w:rPr>
          <w:rFonts w:hint="eastAsia" w:ascii="黑体" w:hAnsi="黑体" w:eastAsia="黑体" w:cs="黑体"/>
          <w:spacing w:val="-4"/>
          <w:sz w:val="36"/>
          <w:szCs w:val="36"/>
        </w:rPr>
        <w:t>六、主要经济效益、安全、环保、节能指标</w:t>
      </w:r>
    </w:p>
    <w:tbl>
      <w:tblPr>
        <w:tblStyle w:val="6"/>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227"/>
        <w:gridCol w:w="1349"/>
        <w:gridCol w:w="941"/>
        <w:gridCol w:w="941"/>
        <w:gridCol w:w="9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94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2227"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项  目</w:t>
            </w:r>
          </w:p>
        </w:tc>
        <w:tc>
          <w:tcPr>
            <w:tcW w:w="1349"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单位</w:t>
            </w:r>
          </w:p>
        </w:tc>
        <w:tc>
          <w:tcPr>
            <w:tcW w:w="94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2018</w:t>
            </w:r>
          </w:p>
        </w:tc>
        <w:tc>
          <w:tcPr>
            <w:tcW w:w="94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2019</w:t>
            </w:r>
          </w:p>
        </w:tc>
        <w:tc>
          <w:tcPr>
            <w:tcW w:w="941"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2020</w:t>
            </w:r>
          </w:p>
        </w:tc>
        <w:tc>
          <w:tcPr>
            <w:tcW w:w="1485"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省内行</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资产总额</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2</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主营业务收入</w:t>
            </w:r>
          </w:p>
        </w:tc>
        <w:tc>
          <w:tcPr>
            <w:tcW w:w="1349" w:type="dxa"/>
          </w:tcPr>
          <w:p>
            <w:pPr>
              <w:jc w:val="center"/>
              <w:rPr>
                <w:rFonts w:ascii="Calibri" w:hAnsi="Calibri" w:eastAsia="宋体" w:cs="Times New Roman"/>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3</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投资收益</w:t>
            </w:r>
          </w:p>
        </w:tc>
        <w:tc>
          <w:tcPr>
            <w:tcW w:w="1349" w:type="dxa"/>
          </w:tcPr>
          <w:p>
            <w:pPr>
              <w:jc w:val="center"/>
              <w:rPr>
                <w:rFonts w:ascii="Calibri" w:hAnsi="Calibri" w:eastAsia="宋体" w:cs="Times New Roman"/>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4</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营业外收入</w:t>
            </w:r>
          </w:p>
        </w:tc>
        <w:tc>
          <w:tcPr>
            <w:tcW w:w="1349" w:type="dxa"/>
          </w:tcPr>
          <w:p>
            <w:pPr>
              <w:jc w:val="center"/>
              <w:rPr>
                <w:rFonts w:ascii="Calibri" w:hAnsi="Calibri" w:eastAsia="宋体" w:cs="Times New Roman"/>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5</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纳税总额</w:t>
            </w:r>
          </w:p>
        </w:tc>
        <w:tc>
          <w:tcPr>
            <w:tcW w:w="1349" w:type="dxa"/>
          </w:tcPr>
          <w:p>
            <w:pPr>
              <w:jc w:val="center"/>
              <w:rPr>
                <w:rFonts w:ascii="Calibri" w:hAnsi="Calibri" w:eastAsia="宋体" w:cs="Times New Roman"/>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6</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利润总额</w:t>
            </w:r>
          </w:p>
        </w:tc>
        <w:tc>
          <w:tcPr>
            <w:tcW w:w="1349" w:type="dxa"/>
          </w:tcPr>
          <w:p>
            <w:pPr>
              <w:jc w:val="center"/>
              <w:rPr>
                <w:rFonts w:ascii="Calibri" w:hAnsi="Calibri" w:eastAsia="宋体" w:cs="Times New Roman"/>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7</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销售额</w:t>
            </w:r>
          </w:p>
        </w:tc>
        <w:tc>
          <w:tcPr>
            <w:tcW w:w="1349" w:type="dxa"/>
          </w:tcPr>
          <w:p>
            <w:pPr>
              <w:jc w:val="center"/>
              <w:rPr>
                <w:rFonts w:ascii="Calibri" w:hAnsi="Calibri" w:eastAsia="宋体" w:cs="Times New Roman"/>
              </w:rPr>
            </w:pPr>
            <w:r>
              <w:rPr>
                <w:rFonts w:hint="eastAsia" w:ascii="仿宋_GB2312" w:hAnsi="仿宋_GB2312" w:eastAsia="仿宋_GB2312" w:cs="仿宋_GB2312"/>
                <w:color w:val="000000"/>
                <w:spacing w:val="-4"/>
                <w:sz w:val="28"/>
                <w:szCs w:val="28"/>
              </w:rPr>
              <w:t>万元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8</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出口总额</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万美元</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9</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总资产贡献率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10</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资产负债率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11</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全员劳动生产率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万元/人</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12</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产品销售率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13</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新产品产值率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14</w:t>
            </w:r>
          </w:p>
        </w:tc>
        <w:tc>
          <w:tcPr>
            <w:tcW w:w="2227" w:type="dxa"/>
            <w:vAlign w:val="center"/>
          </w:tcPr>
          <w:p>
            <w:pPr>
              <w:spacing w:line="400" w:lineRule="exact"/>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万元生产总值综合能耗年下降率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15</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主要物料消耗（可增行填写）</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16</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安全指标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17</w:t>
            </w:r>
          </w:p>
        </w:tc>
        <w:tc>
          <w:tcPr>
            <w:tcW w:w="2227" w:type="dxa"/>
            <w:vAlign w:val="center"/>
          </w:tcPr>
          <w:p>
            <w:pPr>
              <w:spacing w:line="400" w:lineRule="exact"/>
              <w:jc w:val="center"/>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环境指标</w:t>
            </w:r>
          </w:p>
        </w:tc>
        <w:tc>
          <w:tcPr>
            <w:tcW w:w="1349"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941" w:type="dxa"/>
            <w:vAlign w:val="center"/>
          </w:tcPr>
          <w:p>
            <w:pPr>
              <w:spacing w:line="400" w:lineRule="exact"/>
              <w:jc w:val="center"/>
              <w:rPr>
                <w:rFonts w:hint="eastAsia" w:ascii="仿宋_GB2312" w:hAnsi="仿宋_GB2312" w:eastAsia="仿宋_GB2312" w:cs="仿宋_GB2312"/>
                <w:color w:val="000000"/>
                <w:spacing w:val="-4"/>
                <w:sz w:val="28"/>
                <w:szCs w:val="28"/>
              </w:rPr>
            </w:pPr>
          </w:p>
        </w:tc>
        <w:tc>
          <w:tcPr>
            <w:tcW w:w="1485" w:type="dxa"/>
            <w:tcBorders>
              <w:tr2bl w:val="single" w:color="auto" w:sz="4" w:space="0"/>
            </w:tcBorders>
            <w:vAlign w:val="center"/>
          </w:tcPr>
          <w:p>
            <w:pPr>
              <w:spacing w:line="400" w:lineRule="exact"/>
              <w:jc w:val="center"/>
              <w:rPr>
                <w:rFonts w:hint="eastAsia" w:ascii="仿宋_GB2312" w:hAnsi="仿宋_GB2312" w:eastAsia="仿宋_GB2312" w:cs="仿宋_GB2312"/>
                <w:color w:val="000000"/>
                <w:spacing w:val="-4"/>
                <w:sz w:val="28"/>
                <w:szCs w:val="28"/>
              </w:rPr>
            </w:pPr>
          </w:p>
        </w:tc>
      </w:tr>
    </w:tbl>
    <w:p>
      <w:pPr>
        <w:snapToGrid w:val="0"/>
        <w:jc w:val="left"/>
        <w:rPr>
          <w:rFonts w:hint="eastAsia" w:ascii="宋体" w:hAnsi="宋体" w:eastAsia="宋体" w:cs="宋体"/>
          <w:spacing w:val="-4"/>
          <w:sz w:val="24"/>
          <w:szCs w:val="24"/>
        </w:rPr>
      </w:pP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注：1、“省内行业排名”为2019年的数据。</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2、9—13项指标的内容及计算公式如下：</w:t>
      </w:r>
    </w:p>
    <w:p>
      <w:pPr>
        <w:snapToGrid w:val="0"/>
        <w:spacing w:before="156" w:beforeLines="50"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利润总额+税金总额+利息支出           12</w:t>
      </w:r>
    </w:p>
    <w:p>
      <w:pPr>
        <w:snapToGrid w:val="0"/>
        <w:spacing w:line="420" w:lineRule="exact"/>
        <w:jc w:val="left"/>
        <w:rPr>
          <w:rFonts w:hint="eastAsia" w:ascii="楷体_GB2312" w:hAnsi="宋体" w:eastAsia="楷体_GB2312" w:cs="宋体"/>
          <w:spacing w:val="-4"/>
          <w:sz w:val="24"/>
          <w:szCs w:val="24"/>
        </w:rPr>
      </w:pP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90170</wp:posOffset>
                </wp:positionV>
                <wp:extent cx="10287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83.5pt;margin-top:7.1pt;height:0pt;width:81pt;z-index:251661312;mso-width-relative:page;mso-height-relative:page;" filled="f" stroked="t" coordsize="21600,21600" o:gfxdata="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WPiS1gAAAAkBAAAPAAAAAAAAAAEAIAAAACIAAABk&#10;cnMvZG93bnJldi54bWxQSwECFAAUAAAACACHTuJAuDsS0s8BAABnAwAADgAAAAAAAAABACAAAAAl&#10;AQAAZHJzL2Uyb0RvYy54bWxQSwUGAAAAAAYABgBZAQAAZgU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99695</wp:posOffset>
                </wp:positionV>
                <wp:extent cx="18288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20.75pt;margin-top:7.85pt;height:0pt;width:144pt;z-index:251660288;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&#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5lpU1gAAAAkBAAAPAAAAAAAAAAEAIAAAACIAAABk&#10;cnMvZG93bnJldi54bWxQSwECFAAUAAAACACHTuJAJtOuUs8BAABnAwAADgAAAAAAAAABACAAAAAl&#10;AQAAZHJzL2Uyb0RvYy54bWxQSwUGAAAAAAYABgBZAQAAZgU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①总资产贡献率=                             ×               ×100%</w:t>
      </w:r>
    </w:p>
    <w:p>
      <w:pPr>
        <w:snapToGrid w:val="0"/>
        <w:spacing w:after="100" w:afterAutospacing="1"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平均资产总额                累计月数</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其中：税金总额为产品销售税金及附加与应交增值税之和；平均资产总额为期初期末资产总计的算术平均值。</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负债总额</w:t>
      </w:r>
    </w:p>
    <w:p>
      <w:pPr>
        <w:snapToGrid w:val="0"/>
        <w:spacing w:line="420" w:lineRule="exact"/>
        <w:jc w:val="left"/>
        <w:rPr>
          <w:rFonts w:hint="eastAsia" w:ascii="楷体_GB2312" w:hAnsi="宋体" w:eastAsia="楷体_GB2312" w:cs="宋体"/>
          <w:spacing w:val="-4"/>
          <w:sz w:val="24"/>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112395</wp:posOffset>
                </wp:positionV>
                <wp:extent cx="6858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02.75pt;margin-top:8.85pt;height:0pt;width:54pt;z-index:251659264;mso-width-relative:page;mso-height-relative:page;" filled="f" stroked="t" coordsize="21600,21600" o:gfxdata="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UgXodUAAAAJAQAADwAAAAAAAAABACAAAAAiAAAAZHJz&#10;L2Rvd25yZXYueG1sUEsBAhQAFAAAAAgAh07iQJlVeJXOAQAAZgMAAA4AAAAAAAAAAQAgAAAAJAEA&#10;AGRycy9lMm9Eb2MueG1sUEsFBgAAAAAGAAYAWQEAAGQFA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②资产负债率=            ×100%</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资产总额</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其中：资产及负债均为报告期期末数。</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工业增加值              12</w:t>
      </w:r>
    </w:p>
    <w:p>
      <w:pPr>
        <w:snapToGrid w:val="0"/>
        <w:spacing w:line="420" w:lineRule="exact"/>
        <w:jc w:val="left"/>
        <w:rPr>
          <w:rFonts w:hint="eastAsia" w:ascii="楷体_GB2312" w:hAnsi="宋体" w:eastAsia="楷体_GB2312" w:cs="宋体"/>
          <w:spacing w:val="-4"/>
          <w:sz w:val="24"/>
          <w:szCs w:val="24"/>
        </w:rPr>
      </w:pPr>
      <w:r>
        <w:rPr>
          <w:rFonts w:ascii="Times New Roman" w:hAnsi="Times New Roman" w:eastAsia="宋体" w:cs="Times New Roman"/>
          <w:szCs w:val="24"/>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96520</wp:posOffset>
                </wp:positionV>
                <wp:extent cx="114300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43pt;margin-top:7.6pt;height:0pt;width:90pt;z-index:251663360;mso-width-relative:page;mso-height-relative:page;" filled="f" stroked="t" coordsize="21600,21600" o:gfxdata="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CQkzVAAAACQEAAA8AAAAAAAAAAQAgAAAAIgAAAGRy&#10;cy9kb3ducmV2LnhtbFBLAQIUABQAAAAIAIdO4kAJv27ozwEAAGcDAAAOAAAAAAAAAAEAIAAAACQB&#10;AABkcnMvZTJvRG9jLnhtbFBLBQYAAAAABgAGAFkBAABlBQ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96520</wp:posOffset>
                </wp:positionV>
                <wp:extent cx="11430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35pt;margin-top:7.6pt;height:0pt;width:90pt;z-index:251662336;mso-width-relative:page;mso-height-relative:page;" filled="f" stroked="t" coordsize="21600,21600" o:gfxdata="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01ZavVAAAACQEAAA8AAAAAAAAAAQAgAAAAIgAAAGRy&#10;cy9kb3ducmV2LnhtbFBLAQIUABQAAAAIAIdO4kBkqmszzwEAAGcDAAAOAAAAAAAAAAEAIAAAACQB&#10;AABkcnMvZTJvRG9jLnhtbFBLBQYAAAAABgAGAFkBAABlBQ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③全员劳动生产率 =                   ×                 ×100%</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全部职工平均人数       累计月数</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其中：由于工业增加值按现行价格计算，而职工人数不含价格因素，因此应将增加值价格因素予以消除。具体方法可采用总产值价格变动系数消除价格影响。</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工业销售产值</w:t>
      </w:r>
    </w:p>
    <w:p>
      <w:pPr>
        <w:snapToGrid w:val="0"/>
        <w:spacing w:line="420" w:lineRule="exact"/>
        <w:jc w:val="left"/>
        <w:rPr>
          <w:rFonts w:hint="eastAsia" w:ascii="楷体_GB2312" w:hAnsi="宋体" w:eastAsia="楷体_GB2312" w:cs="宋体"/>
          <w:spacing w:val="-4"/>
          <w:sz w:val="24"/>
          <w:szCs w:val="24"/>
        </w:rPr>
      </w:pPr>
      <w:r>
        <w:rPr>
          <w:rFonts w:ascii="Times New Roman" w:hAnsi="Times New Roman" w:eastAsia="宋体" w:cs="Times New Roman"/>
          <w:szCs w:val="24"/>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95250</wp:posOffset>
                </wp:positionV>
                <wp:extent cx="14859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08pt;margin-top:7.5pt;height:0pt;width:117pt;z-index:251664384;mso-width-relative:page;mso-height-relative:page;" filled="f" stroked="t" coordsize="21600,21600" o:gfxdata="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PhOK0wAAAAkBAAAPAAAAAAAAAAEAIAAAACIAAABkcnMv&#10;ZG93bnJldi54bWxQSwECFAAUAAAACACHTuJAbFsH188BAABnAwAADgAAAAAAAAABACAAAAAiAQAA&#10;ZHJzL2Uyb0RvYy54bWxQSwUGAAAAAAYABgBZAQAAYwU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④产品销售率 =                      × 100%</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工业总产值（现价）</w:t>
      </w:r>
    </w:p>
    <w:p>
      <w:pPr>
        <w:snapToGrid w:val="0"/>
        <w:spacing w:before="156" w:beforeLines="50"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报告期末新产品产值</w:t>
      </w:r>
    </w:p>
    <w:p>
      <w:pPr>
        <w:snapToGrid w:val="0"/>
        <w:spacing w:line="420" w:lineRule="exact"/>
        <w:jc w:val="left"/>
        <w:rPr>
          <w:rFonts w:hint="eastAsia" w:ascii="楷体_GB2312" w:hAnsi="宋体" w:eastAsia="楷体_GB2312" w:cs="宋体"/>
          <w:spacing w:val="-4"/>
          <w:sz w:val="24"/>
          <w:szCs w:val="24"/>
        </w:rPr>
      </w:pPr>
      <w:r>
        <w:rPr>
          <w:rFonts w:ascii="Times New Roman" w:hAnsi="Times New Roman" w:eastAsia="宋体" w:cs="Times New Roman"/>
          <w:szCs w:val="24"/>
        </w:rP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99695</wp:posOffset>
                </wp:positionV>
                <wp:extent cx="18288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20.75pt;margin-top:7.85pt;height:0pt;width:144pt;z-index:251665408;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uZaVNYAAAAJAQAADwAAAAAAAAABACAAAAAiAAAAZHJz&#10;L2Rvd25yZXYueG1sUEsBAhQAFAAAAAgAh07iQEvGq4nNAQAAZwMAAA4AAAAAAAAAAQAgAAAAJQEA&#10;AGRycy9lMm9Eb2MueG1sUEsFBgAAAAAGAAYAWQEAAGQFA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⑤新产品产值率=                             × 100%</w:t>
      </w:r>
    </w:p>
    <w:p>
      <w:pPr>
        <w:snapToGrid w:val="0"/>
        <w:spacing w:after="100" w:afterAutospacing="1"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同期企业产值</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3、主要物料消耗按行业要求填写并注明物料名称。</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4、安全指标按行业要求的项目填写，并提供相应的行业限值（可另附页）。</w:t>
      </w:r>
    </w:p>
    <w:p>
      <w:pPr>
        <w:snapToGrid w:val="0"/>
        <w:spacing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5、环境指标按行业要求的项目填写，并提供相应的行业限值（可另附页）</w:t>
      </w:r>
    </w:p>
    <w:p>
      <w:pPr>
        <w:widowControl/>
        <w:jc w:val="left"/>
        <w:rPr>
          <w:rFonts w:hint="eastAsia" w:ascii="黑体" w:hAnsi="Times New Roman" w:eastAsia="黑体" w:cs="Times New Roman"/>
          <w:kern w:val="0"/>
          <w:sz w:val="32"/>
          <w:szCs w:val="24"/>
        </w:rPr>
      </w:pPr>
    </w:p>
    <w:p>
      <w:pPr>
        <w:widowControl/>
        <w:jc w:val="center"/>
        <w:rPr>
          <w:rFonts w:hint="eastAsia" w:ascii="黑体" w:hAnsi="Times New Roman" w:eastAsia="黑体" w:cs="Times New Roman"/>
          <w:kern w:val="0"/>
          <w:sz w:val="32"/>
          <w:szCs w:val="24"/>
        </w:rPr>
      </w:pPr>
    </w:p>
    <w:p>
      <w:pPr>
        <w:widowControl/>
        <w:jc w:val="center"/>
        <w:rPr>
          <w:rFonts w:hint="eastAsia" w:ascii="黑体" w:hAnsi="Times New Roman" w:eastAsia="黑体" w:cs="Times New Roman"/>
          <w:kern w:val="0"/>
          <w:sz w:val="32"/>
          <w:szCs w:val="24"/>
        </w:rPr>
      </w:pPr>
    </w:p>
    <w:p>
      <w:pPr>
        <w:spacing w:line="360" w:lineRule="auto"/>
        <w:jc w:val="center"/>
        <w:rPr>
          <w:rFonts w:hint="eastAsia" w:ascii="黑体" w:hAnsi="黑体" w:eastAsia="黑体" w:cs="黑体"/>
          <w:spacing w:val="-4"/>
          <w:sz w:val="36"/>
          <w:szCs w:val="36"/>
        </w:rPr>
      </w:pPr>
    </w:p>
    <w:p>
      <w:pPr>
        <w:spacing w:line="360" w:lineRule="auto"/>
        <w:jc w:val="center"/>
        <w:rPr>
          <w:rFonts w:ascii="黑体" w:hAnsi="黑体" w:eastAsia="黑体" w:cs="Times New Roman"/>
          <w:spacing w:val="-4"/>
          <w:sz w:val="36"/>
          <w:szCs w:val="36"/>
        </w:rPr>
      </w:pPr>
      <w:r>
        <w:rPr>
          <w:rFonts w:hint="eastAsia" w:ascii="黑体" w:hAnsi="黑体" w:eastAsia="黑体" w:cs="黑体"/>
          <w:spacing w:val="-4"/>
          <w:sz w:val="36"/>
          <w:szCs w:val="36"/>
        </w:rPr>
        <w:t>七、市场和员工满意度指标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00"/>
        <w:gridCol w:w="1010"/>
        <w:gridCol w:w="1114"/>
        <w:gridCol w:w="1062"/>
        <w:gridCol w:w="1062"/>
        <w:gridCol w:w="111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156" w:type="dxa"/>
            <w:gridSpan w:val="2"/>
            <w:vAlign w:val="center"/>
          </w:tcPr>
          <w:p>
            <w:pPr>
              <w:snapToGrid w:val="0"/>
              <w:jc w:val="center"/>
              <w:rPr>
                <w:rFonts w:hint="eastAsia" w:ascii="黑体" w:hAnsi="黑体" w:eastAsia="黑体" w:cs="黑体"/>
                <w:sz w:val="28"/>
                <w:szCs w:val="28"/>
              </w:rPr>
            </w:pPr>
            <w:r>
              <w:rPr>
                <w:rFonts w:hint="eastAsia" w:ascii="黑体" w:hAnsi="黑体" w:eastAsia="黑体" w:cs="黑体"/>
                <w:sz w:val="28"/>
                <w:szCs w:val="28"/>
              </w:rPr>
              <w:t>主营业务名称</w:t>
            </w:r>
          </w:p>
        </w:tc>
        <w:tc>
          <w:tcPr>
            <w:tcW w:w="2124" w:type="dxa"/>
            <w:gridSpan w:val="2"/>
            <w:vAlign w:val="center"/>
          </w:tcPr>
          <w:p>
            <w:pPr>
              <w:snapToGrid w:val="0"/>
              <w:jc w:val="center"/>
              <w:rPr>
                <w:rFonts w:hint="eastAsia" w:ascii="黑体" w:hAnsi="黑体" w:eastAsia="黑体" w:cs="黑体"/>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restart"/>
            <w:vAlign w:val="center"/>
          </w:tcPr>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市场</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1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4"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062"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2"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5"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09"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2018年</w:t>
            </w:r>
          </w:p>
        </w:tc>
        <w:tc>
          <w:tcPr>
            <w:tcW w:w="1010" w:type="dxa"/>
            <w:vAlign w:val="center"/>
          </w:tcPr>
          <w:p>
            <w:pPr>
              <w:snapToGrid w:val="0"/>
              <w:jc w:val="center"/>
              <w:rPr>
                <w:rFonts w:hint="eastAsia" w:ascii="仿宋_GB2312" w:hAnsi="仿宋_GB2312" w:eastAsia="仿宋_GB2312" w:cs="仿宋_GB2312"/>
                <w:spacing w:val="-4"/>
                <w:sz w:val="28"/>
                <w:szCs w:val="28"/>
              </w:rPr>
            </w:pPr>
          </w:p>
        </w:tc>
        <w:tc>
          <w:tcPr>
            <w:tcW w:w="1114" w:type="dxa"/>
            <w:vAlign w:val="center"/>
          </w:tcPr>
          <w:p>
            <w:pPr>
              <w:snapToGrid w:val="0"/>
              <w:jc w:val="center"/>
              <w:rPr>
                <w:rFonts w:hint="eastAsia" w:ascii="仿宋_GB2312" w:hAnsi="仿宋_GB2312" w:eastAsia="仿宋_GB2312" w:cs="仿宋_GB2312"/>
                <w:spacing w:val="-4"/>
                <w:sz w:val="28"/>
                <w:szCs w:val="28"/>
              </w:rPr>
            </w:pPr>
          </w:p>
        </w:tc>
        <w:tc>
          <w:tcPr>
            <w:tcW w:w="1062" w:type="dxa"/>
            <w:vAlign w:val="center"/>
          </w:tcPr>
          <w:p>
            <w:pPr>
              <w:snapToGrid w:val="0"/>
              <w:jc w:val="center"/>
              <w:rPr>
                <w:rFonts w:hint="eastAsia" w:ascii="仿宋_GB2312" w:hAnsi="仿宋_GB2312" w:eastAsia="仿宋_GB2312" w:cs="仿宋_GB2312"/>
                <w:spacing w:val="-4"/>
                <w:sz w:val="28"/>
                <w:szCs w:val="28"/>
              </w:rPr>
            </w:pPr>
          </w:p>
        </w:tc>
        <w:tc>
          <w:tcPr>
            <w:tcW w:w="1062" w:type="dxa"/>
            <w:vAlign w:val="center"/>
          </w:tcPr>
          <w:p>
            <w:pPr>
              <w:snapToGrid w:val="0"/>
              <w:jc w:val="center"/>
              <w:rPr>
                <w:rFonts w:hint="eastAsia" w:ascii="仿宋_GB2312" w:hAnsi="仿宋_GB2312" w:eastAsia="仿宋_GB2312" w:cs="仿宋_GB2312"/>
                <w:spacing w:val="-4"/>
                <w:sz w:val="28"/>
                <w:szCs w:val="28"/>
              </w:rPr>
            </w:pPr>
          </w:p>
        </w:tc>
        <w:tc>
          <w:tcPr>
            <w:tcW w:w="1115" w:type="dxa"/>
            <w:vAlign w:val="center"/>
          </w:tcPr>
          <w:p>
            <w:pPr>
              <w:spacing w:line="680" w:lineRule="exact"/>
              <w:jc w:val="center"/>
              <w:rPr>
                <w:rFonts w:hint="eastAsia" w:ascii="仿宋_GB2312" w:hAnsi="仿宋_GB2312" w:eastAsia="仿宋_GB2312" w:cs="仿宋_GB2312"/>
                <w:spacing w:val="-4"/>
                <w:sz w:val="28"/>
                <w:szCs w:val="28"/>
              </w:rPr>
            </w:pPr>
          </w:p>
        </w:tc>
        <w:tc>
          <w:tcPr>
            <w:tcW w:w="1009" w:type="dxa"/>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2019年</w:t>
            </w:r>
          </w:p>
        </w:tc>
        <w:tc>
          <w:tcPr>
            <w:tcW w:w="1010" w:type="dxa"/>
            <w:vAlign w:val="center"/>
          </w:tcPr>
          <w:p>
            <w:pPr>
              <w:snapToGrid w:val="0"/>
              <w:jc w:val="center"/>
              <w:rPr>
                <w:rFonts w:hint="eastAsia" w:ascii="仿宋_GB2312" w:hAnsi="仿宋_GB2312" w:eastAsia="仿宋_GB2312" w:cs="仿宋_GB2312"/>
                <w:spacing w:val="-4"/>
                <w:sz w:val="28"/>
                <w:szCs w:val="28"/>
              </w:rPr>
            </w:pPr>
          </w:p>
        </w:tc>
        <w:tc>
          <w:tcPr>
            <w:tcW w:w="1114" w:type="dxa"/>
            <w:vAlign w:val="center"/>
          </w:tcPr>
          <w:p>
            <w:pPr>
              <w:snapToGrid w:val="0"/>
              <w:jc w:val="center"/>
              <w:rPr>
                <w:rFonts w:hint="eastAsia" w:ascii="仿宋_GB2312" w:hAnsi="仿宋_GB2312" w:eastAsia="仿宋_GB2312" w:cs="仿宋_GB2312"/>
                <w:spacing w:val="-4"/>
                <w:sz w:val="28"/>
                <w:szCs w:val="28"/>
              </w:rPr>
            </w:pPr>
          </w:p>
        </w:tc>
        <w:tc>
          <w:tcPr>
            <w:tcW w:w="1062" w:type="dxa"/>
            <w:vAlign w:val="center"/>
          </w:tcPr>
          <w:p>
            <w:pPr>
              <w:snapToGrid w:val="0"/>
              <w:jc w:val="center"/>
              <w:rPr>
                <w:rFonts w:hint="eastAsia" w:ascii="仿宋_GB2312" w:hAnsi="仿宋_GB2312" w:eastAsia="仿宋_GB2312" w:cs="仿宋_GB2312"/>
                <w:spacing w:val="-4"/>
                <w:sz w:val="28"/>
                <w:szCs w:val="28"/>
              </w:rPr>
            </w:pPr>
          </w:p>
        </w:tc>
        <w:tc>
          <w:tcPr>
            <w:tcW w:w="1062" w:type="dxa"/>
            <w:vAlign w:val="center"/>
          </w:tcPr>
          <w:p>
            <w:pPr>
              <w:snapToGrid w:val="0"/>
              <w:jc w:val="center"/>
              <w:rPr>
                <w:rFonts w:hint="eastAsia" w:ascii="仿宋_GB2312" w:hAnsi="仿宋_GB2312" w:eastAsia="仿宋_GB2312" w:cs="仿宋_GB2312"/>
                <w:spacing w:val="-4"/>
                <w:sz w:val="28"/>
                <w:szCs w:val="28"/>
              </w:rPr>
            </w:pPr>
          </w:p>
        </w:tc>
        <w:tc>
          <w:tcPr>
            <w:tcW w:w="1115" w:type="dxa"/>
            <w:vAlign w:val="center"/>
          </w:tcPr>
          <w:p>
            <w:pPr>
              <w:spacing w:line="680" w:lineRule="exact"/>
              <w:jc w:val="center"/>
              <w:rPr>
                <w:rFonts w:hint="eastAsia" w:ascii="仿宋_GB2312" w:hAnsi="仿宋_GB2312" w:eastAsia="仿宋_GB2312" w:cs="仿宋_GB2312"/>
                <w:spacing w:val="-4"/>
                <w:sz w:val="28"/>
                <w:szCs w:val="28"/>
              </w:rPr>
            </w:pPr>
          </w:p>
        </w:tc>
        <w:tc>
          <w:tcPr>
            <w:tcW w:w="1009" w:type="dxa"/>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2020年</w:t>
            </w:r>
          </w:p>
        </w:tc>
        <w:tc>
          <w:tcPr>
            <w:tcW w:w="1010" w:type="dxa"/>
            <w:vAlign w:val="center"/>
          </w:tcPr>
          <w:p>
            <w:pPr>
              <w:snapToGrid w:val="0"/>
              <w:jc w:val="center"/>
              <w:rPr>
                <w:rFonts w:hint="eastAsia" w:ascii="仿宋_GB2312" w:hAnsi="仿宋_GB2312" w:eastAsia="仿宋_GB2312" w:cs="仿宋_GB2312"/>
                <w:spacing w:val="-4"/>
                <w:sz w:val="28"/>
                <w:szCs w:val="28"/>
              </w:rPr>
            </w:pPr>
          </w:p>
        </w:tc>
        <w:tc>
          <w:tcPr>
            <w:tcW w:w="1114" w:type="dxa"/>
            <w:vAlign w:val="center"/>
          </w:tcPr>
          <w:p>
            <w:pPr>
              <w:snapToGrid w:val="0"/>
              <w:jc w:val="center"/>
              <w:rPr>
                <w:rFonts w:hint="eastAsia" w:ascii="仿宋_GB2312" w:hAnsi="仿宋_GB2312" w:eastAsia="仿宋_GB2312" w:cs="仿宋_GB2312"/>
                <w:spacing w:val="-4"/>
                <w:sz w:val="28"/>
                <w:szCs w:val="28"/>
              </w:rPr>
            </w:pPr>
          </w:p>
        </w:tc>
        <w:tc>
          <w:tcPr>
            <w:tcW w:w="1062" w:type="dxa"/>
            <w:vAlign w:val="center"/>
          </w:tcPr>
          <w:p>
            <w:pPr>
              <w:snapToGrid w:val="0"/>
              <w:jc w:val="center"/>
              <w:rPr>
                <w:rFonts w:hint="eastAsia" w:ascii="仿宋_GB2312" w:hAnsi="仿宋_GB2312" w:eastAsia="仿宋_GB2312" w:cs="仿宋_GB2312"/>
                <w:spacing w:val="-4"/>
                <w:sz w:val="28"/>
                <w:szCs w:val="28"/>
              </w:rPr>
            </w:pPr>
          </w:p>
        </w:tc>
        <w:tc>
          <w:tcPr>
            <w:tcW w:w="1062" w:type="dxa"/>
            <w:vAlign w:val="center"/>
          </w:tcPr>
          <w:p>
            <w:pPr>
              <w:snapToGrid w:val="0"/>
              <w:jc w:val="center"/>
              <w:rPr>
                <w:rFonts w:hint="eastAsia" w:ascii="仿宋_GB2312" w:hAnsi="仿宋_GB2312" w:eastAsia="仿宋_GB2312" w:cs="仿宋_GB2312"/>
                <w:spacing w:val="-4"/>
                <w:sz w:val="28"/>
                <w:szCs w:val="28"/>
              </w:rPr>
            </w:pPr>
          </w:p>
        </w:tc>
        <w:tc>
          <w:tcPr>
            <w:tcW w:w="1115" w:type="dxa"/>
            <w:vAlign w:val="center"/>
          </w:tcPr>
          <w:p>
            <w:pPr>
              <w:spacing w:line="680" w:lineRule="exact"/>
              <w:jc w:val="center"/>
              <w:rPr>
                <w:rFonts w:hint="eastAsia" w:ascii="仿宋_GB2312" w:hAnsi="仿宋_GB2312" w:eastAsia="仿宋_GB2312" w:cs="仿宋_GB2312"/>
                <w:spacing w:val="-4"/>
                <w:sz w:val="28"/>
                <w:szCs w:val="28"/>
              </w:rPr>
            </w:pPr>
          </w:p>
        </w:tc>
        <w:tc>
          <w:tcPr>
            <w:tcW w:w="1009" w:type="dxa"/>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restart"/>
            <w:vAlign w:val="center"/>
          </w:tcPr>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2018年</w:t>
            </w: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2019年</w:t>
            </w: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2020年</w:t>
            </w: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restart"/>
            <w:vAlign w:val="center"/>
          </w:tcPr>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2018年</w:t>
            </w: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2019年</w:t>
            </w: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vAlign w:val="center"/>
          </w:tcPr>
          <w:p>
            <w:pPr>
              <w:widowControl/>
              <w:jc w:val="left"/>
              <w:rPr>
                <w:rFonts w:hint="eastAsia" w:ascii="仿宋_GB2312" w:hAnsi="仿宋_GB2312" w:eastAsia="仿宋_GB2312" w:cs="仿宋_GB2312"/>
                <w:spacing w:val="-4"/>
                <w:sz w:val="28"/>
                <w:szCs w:val="28"/>
              </w:rPr>
            </w:pPr>
          </w:p>
        </w:tc>
        <w:tc>
          <w:tcPr>
            <w:tcW w:w="1200" w:type="dxa"/>
            <w:vAlign w:val="center"/>
          </w:tcPr>
          <w:p>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2020年</w:t>
            </w: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napToGrid w:val="0"/>
              <w:jc w:val="center"/>
              <w:rPr>
                <w:rFonts w:hint="eastAsia" w:ascii="仿宋_GB2312" w:hAnsi="仿宋_GB2312" w:eastAsia="仿宋_GB2312" w:cs="仿宋_GB2312"/>
                <w:spacing w:val="-4"/>
                <w:sz w:val="28"/>
                <w:szCs w:val="28"/>
              </w:rPr>
            </w:pPr>
          </w:p>
        </w:tc>
        <w:tc>
          <w:tcPr>
            <w:tcW w:w="2124" w:type="dxa"/>
            <w:gridSpan w:val="2"/>
            <w:vAlign w:val="center"/>
          </w:tcPr>
          <w:p>
            <w:pPr>
              <w:spacing w:line="680" w:lineRule="exact"/>
              <w:jc w:val="center"/>
              <w:rPr>
                <w:rFonts w:hint="eastAsia" w:ascii="仿宋_GB2312" w:hAnsi="仿宋_GB2312" w:eastAsia="仿宋_GB2312" w:cs="仿宋_GB2312"/>
                <w:spacing w:val="-4"/>
                <w:sz w:val="28"/>
                <w:szCs w:val="28"/>
              </w:rPr>
            </w:pPr>
          </w:p>
        </w:tc>
      </w:tr>
    </w:tbl>
    <w:p>
      <w:pPr>
        <w:spacing w:line="500" w:lineRule="exact"/>
        <w:rPr>
          <w:rFonts w:ascii="楷体_GB2312" w:hAnsi="Calibri" w:eastAsia="楷体_GB2312" w:cs="Times New Roman"/>
          <w:color w:val="000000"/>
          <w:spacing w:val="-4"/>
          <w:sz w:val="24"/>
          <w:szCs w:val="24"/>
        </w:rPr>
      </w:pPr>
      <w:r>
        <w:rPr>
          <w:rFonts w:hint="eastAsia" w:ascii="楷体_GB2312" w:hAnsi="Calibri" w:eastAsia="楷体_GB2312" w:cs="楷体_GB2312"/>
          <w:color w:val="000000"/>
          <w:spacing w:val="-4"/>
          <w:sz w:val="24"/>
          <w:szCs w:val="24"/>
        </w:rPr>
        <w:t>注</w:t>
      </w:r>
      <w:r>
        <w:rPr>
          <w:rFonts w:ascii="楷体_GB2312" w:hAnsi="Calibri" w:eastAsia="楷体_GB2312" w:cs="Times New Roman"/>
          <w:color w:val="000000"/>
          <w:spacing w:val="-4"/>
          <w:sz w:val="24"/>
          <w:szCs w:val="24"/>
        </w:rPr>
        <w:t>: 1</w:t>
      </w:r>
      <w:r>
        <w:rPr>
          <w:rFonts w:hint="eastAsia" w:ascii="楷体_GB2312" w:hAnsi="Calibri" w:eastAsia="楷体_GB2312" w:cs="楷体_GB2312"/>
          <w:color w:val="000000"/>
          <w:spacing w:val="-4"/>
          <w:sz w:val="24"/>
          <w:szCs w:val="24"/>
        </w:rPr>
        <w:t>、对省内和全国市场占有份额指标，应附有相应的证实性材料。证实性材料可采用政府部门、行业协会、权威媒体等提供的数据。如无法填写或提供，应作出充分合理的说明。</w:t>
      </w:r>
    </w:p>
    <w:p>
      <w:pPr>
        <w:spacing w:line="500" w:lineRule="exact"/>
        <w:rPr>
          <w:rFonts w:ascii="楷体_GB2312" w:hAnsi="Calibri" w:eastAsia="楷体_GB2312" w:cs="Times New Roman"/>
          <w:color w:val="000000"/>
          <w:spacing w:val="-4"/>
          <w:sz w:val="24"/>
          <w:szCs w:val="24"/>
        </w:rPr>
      </w:pPr>
      <w:r>
        <w:rPr>
          <w:rFonts w:ascii="楷体_GB2312" w:hAnsi="Calibri" w:eastAsia="楷体_GB2312" w:cs="Times New Roman"/>
          <w:color w:val="000000"/>
          <w:spacing w:val="-4"/>
          <w:sz w:val="24"/>
          <w:szCs w:val="24"/>
        </w:rPr>
        <w:t>2</w:t>
      </w:r>
      <w:r>
        <w:rPr>
          <w:rFonts w:hint="eastAsia" w:ascii="楷体_GB2312" w:hAnsi="Calibri" w:eastAsia="楷体_GB2312" w:cs="楷体_GB2312"/>
          <w:color w:val="000000"/>
          <w:spacing w:val="-4"/>
          <w:sz w:val="24"/>
          <w:szCs w:val="24"/>
        </w:rPr>
        <w:t>、顾客满意度、员工满意度指标应与证实性材料中提供的顾客满意度测评分析报告和员工满意度测评分析报告相一致。这两项测评分析活动优先采信第三方机构出具的测评结果。</w:t>
      </w:r>
    </w:p>
    <w:p>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八、主</w:t>
      </w:r>
      <w:r>
        <w:rPr>
          <w:rFonts w:ascii="黑体" w:hAnsi="黑体" w:eastAsia="黑体" w:cs="黑体"/>
          <w:spacing w:val="-4"/>
          <w:sz w:val="36"/>
          <w:szCs w:val="36"/>
        </w:rPr>
        <w:t xml:space="preserve"> </w:t>
      </w:r>
      <w:r>
        <w:rPr>
          <w:rFonts w:hint="eastAsia" w:ascii="黑体" w:hAnsi="黑体" w:eastAsia="黑体" w:cs="黑体"/>
          <w:spacing w:val="-4"/>
          <w:sz w:val="36"/>
          <w:szCs w:val="36"/>
        </w:rPr>
        <w:t>要</w:t>
      </w:r>
      <w:r>
        <w:rPr>
          <w:rFonts w:ascii="黑体" w:hAnsi="黑体" w:eastAsia="黑体" w:cs="黑体"/>
          <w:spacing w:val="-4"/>
          <w:sz w:val="36"/>
          <w:szCs w:val="36"/>
        </w:rPr>
        <w:t xml:space="preserve"> </w:t>
      </w:r>
      <w:r>
        <w:rPr>
          <w:rFonts w:hint="eastAsia" w:ascii="黑体" w:hAnsi="黑体" w:eastAsia="黑体" w:cs="黑体"/>
          <w:spacing w:val="-4"/>
          <w:sz w:val="36"/>
          <w:szCs w:val="36"/>
        </w:rPr>
        <w:t>客</w:t>
      </w:r>
      <w:r>
        <w:rPr>
          <w:rFonts w:ascii="黑体" w:hAnsi="黑体" w:eastAsia="黑体" w:cs="黑体"/>
          <w:spacing w:val="-4"/>
          <w:sz w:val="36"/>
          <w:szCs w:val="36"/>
        </w:rPr>
        <w:t xml:space="preserve"> </w:t>
      </w:r>
      <w:r>
        <w:rPr>
          <w:rFonts w:hint="eastAsia" w:ascii="黑体" w:hAnsi="黑体" w:eastAsia="黑体" w:cs="黑体"/>
          <w:spacing w:val="-4"/>
          <w:sz w:val="36"/>
          <w:szCs w:val="36"/>
        </w:rPr>
        <w:t>户（1</w:t>
      </w:r>
      <w:r>
        <w:rPr>
          <w:rFonts w:ascii="黑体" w:hAnsi="黑体" w:eastAsia="黑体" w:cs="黑体"/>
          <w:spacing w:val="-4"/>
          <w:sz w:val="36"/>
          <w:szCs w:val="36"/>
        </w:rPr>
        <w:t>0</w:t>
      </w:r>
      <w:r>
        <w:rPr>
          <w:rFonts w:hint="eastAsia" w:ascii="黑体" w:hAnsi="黑体" w:eastAsia="黑体" w:cs="黑体"/>
          <w:spacing w:val="-4"/>
          <w:sz w:val="36"/>
          <w:szCs w:val="36"/>
        </w:rPr>
        <w:t>户）</w:t>
      </w:r>
    </w:p>
    <w:p>
      <w:pPr>
        <w:spacing w:line="240" w:lineRule="exact"/>
        <w:jc w:val="center"/>
        <w:rPr>
          <w:rFonts w:ascii="黑体" w:hAnsi="黑体" w:eastAsia="黑体" w:cs="Times New Roman"/>
          <w:spacing w:val="-4"/>
          <w:sz w:val="32"/>
          <w:szCs w:val="32"/>
        </w:rPr>
      </w:pPr>
    </w:p>
    <w:tbl>
      <w:tblPr>
        <w:tblStyle w:val="6"/>
        <w:tblW w:w="9073" w:type="dxa"/>
        <w:tblInd w:w="-318" w:type="dxa"/>
        <w:tblLayout w:type="fixed"/>
        <w:tblCellMar>
          <w:top w:w="0" w:type="dxa"/>
          <w:left w:w="108" w:type="dxa"/>
          <w:bottom w:w="0" w:type="dxa"/>
          <w:right w:w="108" w:type="dxa"/>
        </w:tblCellMar>
      </w:tblPr>
      <w:tblGrid>
        <w:gridCol w:w="2836"/>
        <w:gridCol w:w="1559"/>
        <w:gridCol w:w="1276"/>
        <w:gridCol w:w="1418"/>
        <w:gridCol w:w="1984"/>
      </w:tblGrid>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客户名称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主要业务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电 话</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通讯地址</w:t>
            </w: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bl>
    <w:p>
      <w:pPr>
        <w:widowControl/>
        <w:rPr>
          <w:rFonts w:hint="eastAsia" w:ascii="黑体" w:hAnsi="Times New Roman" w:eastAsia="黑体" w:cs="Times New Roman"/>
          <w:kern w:val="0"/>
          <w:sz w:val="32"/>
          <w:szCs w:val="24"/>
        </w:rPr>
      </w:pPr>
    </w:p>
    <w:p>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九、主要供应商、分包方或外协单位</w:t>
      </w:r>
    </w:p>
    <w:p>
      <w:pPr>
        <w:spacing w:line="240" w:lineRule="exact"/>
        <w:jc w:val="center"/>
        <w:rPr>
          <w:rFonts w:hint="eastAsia" w:ascii="黑体" w:hAnsi="黑体" w:eastAsia="黑体" w:cs="黑体"/>
          <w:spacing w:val="-4"/>
          <w:sz w:val="36"/>
          <w:szCs w:val="36"/>
        </w:rPr>
      </w:pPr>
    </w:p>
    <w:tbl>
      <w:tblPr>
        <w:tblStyle w:val="6"/>
        <w:tblW w:w="9073" w:type="dxa"/>
        <w:tblInd w:w="-318" w:type="dxa"/>
        <w:tblLayout w:type="fixed"/>
        <w:tblCellMar>
          <w:top w:w="0" w:type="dxa"/>
          <w:left w:w="108" w:type="dxa"/>
          <w:bottom w:w="0" w:type="dxa"/>
          <w:right w:w="108" w:type="dxa"/>
        </w:tblCellMar>
      </w:tblPr>
      <w:tblGrid>
        <w:gridCol w:w="2836"/>
        <w:gridCol w:w="1559"/>
        <w:gridCol w:w="1276"/>
        <w:gridCol w:w="1418"/>
        <w:gridCol w:w="1984"/>
      </w:tblGrid>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主要业务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电 话</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8"/>
                <w:szCs w:val="28"/>
              </w:rPr>
            </w:pPr>
            <w:r>
              <w:rPr>
                <w:rFonts w:hint="eastAsia" w:ascii="黑体" w:hAnsi="黑体" w:eastAsia="黑体" w:cs="黑体"/>
                <w:sz w:val="28"/>
                <w:szCs w:val="28"/>
              </w:rPr>
              <w:t>通讯地址</w:t>
            </w: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r>
        <w:tblPrEx>
          <w:tblCellMar>
            <w:top w:w="0" w:type="dxa"/>
            <w:left w:w="108" w:type="dxa"/>
            <w:bottom w:w="0" w:type="dxa"/>
            <w:right w:w="108" w:type="dxa"/>
          </w:tblCellMar>
        </w:tblPrEx>
        <w:trPr>
          <w:trHeight w:val="1134" w:hRule="exact"/>
        </w:trPr>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宋体"/>
                <w:b/>
                <w:bCs/>
                <w:sz w:val="28"/>
                <w:szCs w:val="28"/>
              </w:rPr>
            </w:pPr>
          </w:p>
        </w:tc>
      </w:tr>
    </w:tbl>
    <w:p>
      <w:pPr>
        <w:widowControl/>
        <w:jc w:val="center"/>
        <w:rPr>
          <w:rFonts w:hint="eastAsia" w:ascii="黑体" w:hAnsi="Times New Roman" w:eastAsia="黑体" w:cs="Times New Roman"/>
          <w:kern w:val="0"/>
          <w:sz w:val="32"/>
          <w:szCs w:val="24"/>
        </w:rPr>
      </w:pPr>
    </w:p>
    <w:p>
      <w:pPr>
        <w:widowControl/>
        <w:jc w:val="center"/>
        <w:rPr>
          <w:rFonts w:hint="eastAsia" w:ascii="黑体" w:hAnsi="Times New Roman" w:eastAsia="黑体" w:cs="Times New Roman"/>
          <w:kern w:val="0"/>
          <w:sz w:val="36"/>
          <w:szCs w:val="36"/>
        </w:rPr>
      </w:pPr>
      <w:r>
        <w:rPr>
          <w:rFonts w:hint="eastAsia" w:ascii="黑体" w:hAnsi="Times New Roman" w:eastAsia="黑体" w:cs="Times New Roman"/>
          <w:kern w:val="0"/>
          <w:sz w:val="36"/>
          <w:szCs w:val="36"/>
        </w:rPr>
        <w:t>十、近三年获奖情况</w:t>
      </w:r>
    </w:p>
    <w:p>
      <w:pPr>
        <w:widowControl/>
        <w:spacing w:line="240" w:lineRule="exact"/>
        <w:jc w:val="center"/>
        <w:rPr>
          <w:rFonts w:hint="eastAsia" w:ascii="黑体" w:hAnsi="黑体" w:eastAsia="黑体" w:cs="Times New Roman"/>
          <w:kern w:val="0"/>
          <w:sz w:val="32"/>
          <w:szCs w:val="24"/>
        </w:rPr>
      </w:pPr>
    </w:p>
    <w:tbl>
      <w:tblPr>
        <w:tblStyle w:val="6"/>
        <w:tblW w:w="0" w:type="auto"/>
        <w:tblInd w:w="0" w:type="dxa"/>
        <w:tblLayout w:type="fixed"/>
        <w:tblCellMar>
          <w:top w:w="15" w:type="dxa"/>
          <w:left w:w="15" w:type="dxa"/>
          <w:bottom w:w="15" w:type="dxa"/>
          <w:right w:w="15" w:type="dxa"/>
        </w:tblCellMar>
      </w:tblPr>
      <w:tblGrid>
        <w:gridCol w:w="2984"/>
        <w:gridCol w:w="2700"/>
        <w:gridCol w:w="2880"/>
      </w:tblGrid>
      <w:tr>
        <w:tblPrEx>
          <w:tblCellMar>
            <w:top w:w="15" w:type="dxa"/>
            <w:left w:w="15" w:type="dxa"/>
            <w:bottom w:w="15" w:type="dxa"/>
            <w:right w:w="15" w:type="dxa"/>
          </w:tblCellMar>
        </w:tblPrEx>
        <w:tc>
          <w:tcPr>
            <w:tcW w:w="2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hint="eastAsia" w:ascii="黑体" w:hAnsi="黑体" w:eastAsia="黑体" w:cs="Times New Roman"/>
                <w:spacing w:val="-4"/>
                <w:kern w:val="0"/>
                <w:sz w:val="28"/>
                <w:szCs w:val="24"/>
              </w:rPr>
            </w:pPr>
            <w:r>
              <w:rPr>
                <w:rFonts w:hint="eastAsia" w:ascii="黑体" w:hAnsi="黑体" w:eastAsia="黑体" w:cs="Times New Roman"/>
                <w:spacing w:val="-4"/>
                <w:kern w:val="0"/>
                <w:sz w:val="28"/>
                <w:szCs w:val="24"/>
              </w:rPr>
              <w:t>获奖名称</w:t>
            </w:r>
          </w:p>
        </w:tc>
        <w:tc>
          <w:tcPr>
            <w:tcW w:w="2700"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hint="eastAsia" w:ascii="黑体" w:hAnsi="黑体" w:eastAsia="黑体" w:cs="Times New Roman"/>
                <w:spacing w:val="-4"/>
                <w:kern w:val="0"/>
                <w:sz w:val="28"/>
                <w:szCs w:val="24"/>
              </w:rPr>
            </w:pPr>
            <w:r>
              <w:rPr>
                <w:rFonts w:hint="eastAsia" w:ascii="黑体" w:hAnsi="黑体" w:eastAsia="黑体" w:cs="Times New Roman"/>
                <w:spacing w:val="-4"/>
                <w:kern w:val="0"/>
                <w:sz w:val="28"/>
                <w:szCs w:val="24"/>
              </w:rPr>
              <w:t>获奖时间</w:t>
            </w:r>
          </w:p>
        </w:tc>
        <w:tc>
          <w:tcPr>
            <w:tcW w:w="2880"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hint="eastAsia" w:ascii="黑体" w:hAnsi="黑体" w:eastAsia="黑体" w:cs="Times New Roman"/>
                <w:spacing w:val="-4"/>
                <w:kern w:val="0"/>
                <w:sz w:val="28"/>
                <w:szCs w:val="24"/>
              </w:rPr>
            </w:pPr>
            <w:r>
              <w:rPr>
                <w:rFonts w:hint="eastAsia" w:ascii="黑体" w:hAnsi="黑体" w:eastAsia="黑体" w:cs="Times New Roman"/>
                <w:spacing w:val="-4"/>
                <w:kern w:val="0"/>
                <w:sz w:val="28"/>
                <w:szCs w:val="24"/>
              </w:rPr>
              <w:t>颁奖部门</w:t>
            </w: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r>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70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c>
          <w:tcPr>
            <w:tcW w:w="2880" w:type="dxa"/>
            <w:tcBorders>
              <w:top w:val="nil"/>
              <w:left w:val="nil"/>
              <w:bottom w:val="single" w:color="000000" w:sz="4" w:space="0"/>
              <w:right w:val="single" w:color="000000" w:sz="4" w:space="0"/>
            </w:tcBorders>
            <w:tcMar>
              <w:top w:w="0" w:type="dxa"/>
              <w:left w:w="108" w:type="dxa"/>
              <w:bottom w:w="0" w:type="dxa"/>
              <w:right w:w="108" w:type="dxa"/>
            </w:tcMar>
          </w:tcPr>
          <w:p>
            <w:pPr>
              <w:widowControl/>
              <w:spacing w:line="600" w:lineRule="atLeast"/>
              <w:jc w:val="center"/>
              <w:rPr>
                <w:rFonts w:ascii="Times New Roman" w:hAnsi="Times New Roman" w:eastAsia="宋体" w:cs="Times New Roman"/>
                <w:spacing w:val="-4"/>
                <w:kern w:val="0"/>
                <w:sz w:val="28"/>
                <w:szCs w:val="24"/>
              </w:rPr>
            </w:pPr>
          </w:p>
        </w:tc>
      </w:tr>
    </w:tbl>
    <w:p>
      <w:pPr>
        <w:spacing w:line="300" w:lineRule="exact"/>
        <w:jc w:val="left"/>
        <w:rPr>
          <w:rFonts w:hint="eastAsia" w:ascii="楷体_GB2312" w:hAnsi="Calibri" w:eastAsia="楷体_GB2312" w:cs="Times New Roman"/>
          <w:spacing w:val="-4"/>
          <w:sz w:val="24"/>
          <w:szCs w:val="24"/>
        </w:rPr>
      </w:pPr>
      <w:r>
        <w:rPr>
          <w:rFonts w:hint="eastAsia" w:ascii="楷体_GB2312" w:hAnsi="Times New Roman" w:eastAsia="楷体_GB2312" w:cs="Times New Roman"/>
          <w:spacing w:val="-4"/>
          <w:kern w:val="0"/>
          <w:sz w:val="24"/>
          <w:szCs w:val="24"/>
        </w:rPr>
        <w:t>注：填写市级及以上的主要荣誉情况。</w:t>
      </w:r>
      <w:r>
        <w:rPr>
          <w:rFonts w:hint="eastAsia" w:ascii="楷体_GB2312" w:hAnsi="Calibri" w:eastAsia="楷体_GB2312" w:cs="楷体_GB2312"/>
          <w:spacing w:val="-4"/>
          <w:sz w:val="24"/>
          <w:szCs w:val="24"/>
        </w:rPr>
        <w:t>应优先列出省级以上主管部门或行业协会授予的质量荣誉。对本表中列出的荣誉，应将相应的荣誉证书复印件置于证实性材料之中。</w:t>
      </w:r>
    </w:p>
    <w:p>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十一、主要竞争对手</w:t>
      </w:r>
    </w:p>
    <w:p>
      <w:pPr>
        <w:spacing w:line="240" w:lineRule="exact"/>
        <w:jc w:val="center"/>
        <w:rPr>
          <w:rFonts w:hint="eastAsia" w:ascii="黑体" w:hAnsi="黑体" w:eastAsia="黑体" w:cs="黑体"/>
          <w:spacing w:val="-4"/>
          <w:sz w:val="36"/>
          <w:szCs w:val="36"/>
        </w:rPr>
      </w:pP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131" w:type="dxa"/>
            <w:vMerge w:val="restart"/>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企业名称</w:t>
            </w:r>
          </w:p>
        </w:tc>
        <w:tc>
          <w:tcPr>
            <w:tcW w:w="2131" w:type="dxa"/>
            <w:vMerge w:val="restart"/>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主营业务</w:t>
            </w:r>
          </w:p>
        </w:tc>
        <w:tc>
          <w:tcPr>
            <w:tcW w:w="1786" w:type="dxa"/>
            <w:vMerge w:val="restart"/>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品牌</w:t>
            </w:r>
          </w:p>
        </w:tc>
        <w:tc>
          <w:tcPr>
            <w:tcW w:w="3124" w:type="dxa"/>
            <w:gridSpan w:val="2"/>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131" w:type="dxa"/>
            <w:vMerge w:val="continue"/>
            <w:vAlign w:val="center"/>
          </w:tcPr>
          <w:p>
            <w:pPr>
              <w:spacing w:line="560" w:lineRule="exact"/>
              <w:jc w:val="center"/>
              <w:rPr>
                <w:rFonts w:hint="eastAsia" w:ascii="黑体" w:hAnsi="黑体" w:eastAsia="黑体" w:cs="黑体"/>
                <w:sz w:val="28"/>
                <w:szCs w:val="28"/>
              </w:rPr>
            </w:pPr>
          </w:p>
        </w:tc>
        <w:tc>
          <w:tcPr>
            <w:tcW w:w="2131" w:type="dxa"/>
            <w:vMerge w:val="continue"/>
            <w:vAlign w:val="center"/>
          </w:tcPr>
          <w:p>
            <w:pPr>
              <w:spacing w:line="560" w:lineRule="exact"/>
              <w:jc w:val="center"/>
              <w:rPr>
                <w:rFonts w:hint="eastAsia" w:ascii="黑体" w:hAnsi="黑体" w:eastAsia="黑体" w:cs="黑体"/>
                <w:sz w:val="28"/>
                <w:szCs w:val="28"/>
              </w:rPr>
            </w:pPr>
          </w:p>
        </w:tc>
        <w:tc>
          <w:tcPr>
            <w:tcW w:w="1786" w:type="dxa"/>
            <w:vMerge w:val="continue"/>
            <w:vAlign w:val="center"/>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省内</w:t>
            </w:r>
          </w:p>
        </w:tc>
        <w:tc>
          <w:tcPr>
            <w:tcW w:w="1864"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hint="eastAsia" w:ascii="黑体" w:hAnsi="黑体" w:eastAsia="黑体" w:cs="黑体"/>
                <w:sz w:val="28"/>
                <w:szCs w:val="28"/>
              </w:rPr>
            </w:pPr>
          </w:p>
        </w:tc>
        <w:tc>
          <w:tcPr>
            <w:tcW w:w="2131" w:type="dxa"/>
          </w:tcPr>
          <w:p>
            <w:pPr>
              <w:spacing w:line="560" w:lineRule="exact"/>
              <w:jc w:val="center"/>
              <w:rPr>
                <w:rFonts w:hint="eastAsia" w:ascii="黑体" w:hAnsi="黑体" w:eastAsia="黑体" w:cs="黑体"/>
                <w:sz w:val="28"/>
                <w:szCs w:val="28"/>
              </w:rPr>
            </w:pPr>
          </w:p>
        </w:tc>
        <w:tc>
          <w:tcPr>
            <w:tcW w:w="1786" w:type="dxa"/>
          </w:tcPr>
          <w:p>
            <w:pPr>
              <w:spacing w:line="560" w:lineRule="exact"/>
              <w:jc w:val="center"/>
              <w:rPr>
                <w:rFonts w:hint="eastAsia" w:ascii="黑体" w:hAnsi="黑体" w:eastAsia="黑体" w:cs="黑体"/>
                <w:sz w:val="28"/>
                <w:szCs w:val="28"/>
              </w:rPr>
            </w:pPr>
          </w:p>
        </w:tc>
        <w:tc>
          <w:tcPr>
            <w:tcW w:w="1260" w:type="dxa"/>
          </w:tcPr>
          <w:p>
            <w:pPr>
              <w:spacing w:line="560" w:lineRule="exact"/>
              <w:jc w:val="center"/>
              <w:rPr>
                <w:rFonts w:hint="eastAsia" w:ascii="黑体" w:hAnsi="黑体" w:eastAsia="黑体" w:cs="黑体"/>
                <w:sz w:val="28"/>
                <w:szCs w:val="28"/>
              </w:rPr>
            </w:pPr>
          </w:p>
        </w:tc>
        <w:tc>
          <w:tcPr>
            <w:tcW w:w="1864" w:type="dxa"/>
          </w:tcPr>
          <w:p>
            <w:pPr>
              <w:spacing w:line="560" w:lineRule="exact"/>
              <w:jc w:val="center"/>
              <w:rPr>
                <w:rFonts w:hint="eastAsia" w:ascii="黑体" w:hAnsi="黑体" w:eastAsia="黑体" w:cs="黑体"/>
                <w:sz w:val="28"/>
                <w:szCs w:val="28"/>
              </w:rPr>
            </w:pPr>
          </w:p>
        </w:tc>
      </w:tr>
    </w:tbl>
    <w:p>
      <w:pPr>
        <w:spacing w:line="360" w:lineRule="auto"/>
        <w:jc w:val="left"/>
        <w:rPr>
          <w:rFonts w:ascii="Calibri" w:hAnsi="Calibri" w:eastAsia="楷体_GB2312" w:cs="Times New Roman"/>
          <w:color w:val="000000"/>
          <w:spacing w:val="-4"/>
          <w:sz w:val="28"/>
          <w:szCs w:val="28"/>
        </w:rPr>
      </w:pPr>
      <w:r>
        <w:rPr>
          <w:rFonts w:hint="eastAsia" w:ascii="Calibri" w:hAnsi="Calibri" w:eastAsia="楷体_GB2312" w:cs="楷体_GB2312"/>
          <w:color w:val="000000"/>
          <w:spacing w:val="-4"/>
          <w:sz w:val="28"/>
          <w:szCs w:val="28"/>
        </w:rPr>
        <w:t>注：省内及全国同行业竞争伙伴各提供</w:t>
      </w:r>
      <w:r>
        <w:rPr>
          <w:rFonts w:ascii="Calibri" w:hAnsi="Calibri" w:eastAsia="楷体_GB2312" w:cs="Times New Roman"/>
          <w:color w:val="000000"/>
          <w:spacing w:val="-4"/>
          <w:sz w:val="28"/>
          <w:szCs w:val="28"/>
        </w:rPr>
        <w:t>2</w:t>
      </w:r>
      <w:r>
        <w:rPr>
          <w:rFonts w:hint="eastAsia" w:ascii="Calibri" w:hAnsi="Calibri" w:eastAsia="楷体_GB2312" w:cs="楷体_GB2312"/>
          <w:color w:val="000000"/>
          <w:spacing w:val="-4"/>
          <w:sz w:val="28"/>
          <w:szCs w:val="28"/>
        </w:rPr>
        <w:t>家以上。</w:t>
      </w:r>
    </w:p>
    <w:p>
      <w:pPr>
        <w:widowControl/>
        <w:spacing w:before="50" w:line="340" w:lineRule="atLeast"/>
        <w:rPr>
          <w:rFonts w:hint="eastAsia" w:ascii="楷体_GB2312" w:hAnsi="Times New Roman" w:eastAsia="楷体_GB2312" w:cs="Times New Roman"/>
          <w:spacing w:val="-4"/>
          <w:kern w:val="0"/>
          <w:sz w:val="24"/>
          <w:szCs w:val="24"/>
        </w:rPr>
      </w:pPr>
    </w:p>
    <w:p>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十二、组织下属子公司、分支机构名单</w:t>
      </w:r>
    </w:p>
    <w:p>
      <w:pPr>
        <w:spacing w:line="240" w:lineRule="exact"/>
        <w:jc w:val="center"/>
        <w:rPr>
          <w:rFonts w:hint="eastAsia" w:ascii="黑体" w:hAnsi="黑体" w:eastAsia="黑体" w:cs="黑体"/>
          <w:spacing w:val="-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539"/>
        <w:gridCol w:w="1755"/>
        <w:gridCol w:w="139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名  称</w:t>
            </w:r>
          </w:p>
        </w:tc>
        <w:tc>
          <w:tcPr>
            <w:tcW w:w="1539"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地  址</w:t>
            </w:r>
          </w:p>
        </w:tc>
        <w:tc>
          <w:tcPr>
            <w:tcW w:w="1755"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主营业务</w:t>
            </w:r>
          </w:p>
        </w:tc>
        <w:tc>
          <w:tcPr>
            <w:tcW w:w="1399"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620" w:type="dxa"/>
            <w:vAlign w:val="center"/>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ascii="Calibri" w:hAnsi="Calibri" w:eastAsia="宋体" w:cs="Times New Roman"/>
                <w:color w:val="000000"/>
                <w:spacing w:val="-4"/>
                <w:sz w:val="28"/>
                <w:szCs w:val="28"/>
              </w:rPr>
            </w:pPr>
          </w:p>
        </w:tc>
        <w:tc>
          <w:tcPr>
            <w:tcW w:w="1539" w:type="dxa"/>
            <w:vAlign w:val="center"/>
          </w:tcPr>
          <w:p>
            <w:pPr>
              <w:spacing w:line="560" w:lineRule="exact"/>
              <w:jc w:val="center"/>
              <w:rPr>
                <w:rFonts w:ascii="Calibri" w:hAnsi="Calibri" w:eastAsia="宋体" w:cs="Times New Roman"/>
                <w:color w:val="000000"/>
                <w:spacing w:val="-4"/>
                <w:sz w:val="28"/>
                <w:szCs w:val="28"/>
              </w:rPr>
            </w:pPr>
          </w:p>
        </w:tc>
        <w:tc>
          <w:tcPr>
            <w:tcW w:w="1755" w:type="dxa"/>
            <w:vAlign w:val="center"/>
          </w:tcPr>
          <w:p>
            <w:pPr>
              <w:spacing w:line="560" w:lineRule="exact"/>
              <w:jc w:val="center"/>
              <w:rPr>
                <w:rFonts w:ascii="Calibri" w:hAnsi="Calibri" w:eastAsia="宋体" w:cs="Times New Roman"/>
                <w:color w:val="000000"/>
                <w:spacing w:val="-4"/>
                <w:sz w:val="28"/>
                <w:szCs w:val="28"/>
              </w:rPr>
            </w:pPr>
          </w:p>
        </w:tc>
        <w:tc>
          <w:tcPr>
            <w:tcW w:w="1399" w:type="dxa"/>
            <w:vAlign w:val="center"/>
          </w:tcPr>
          <w:p>
            <w:pPr>
              <w:spacing w:line="560" w:lineRule="exact"/>
              <w:jc w:val="center"/>
              <w:rPr>
                <w:rFonts w:ascii="Calibri" w:hAnsi="Calibri" w:eastAsia="宋体" w:cs="Times New Roman"/>
                <w:color w:val="000000"/>
                <w:spacing w:val="-4"/>
                <w:sz w:val="28"/>
                <w:szCs w:val="28"/>
              </w:rPr>
            </w:pPr>
          </w:p>
        </w:tc>
        <w:tc>
          <w:tcPr>
            <w:tcW w:w="1620" w:type="dxa"/>
            <w:vAlign w:val="center"/>
          </w:tcPr>
          <w:p>
            <w:pPr>
              <w:spacing w:line="560" w:lineRule="exact"/>
              <w:jc w:val="center"/>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ascii="Calibri" w:hAnsi="Calibri" w:eastAsia="宋体" w:cs="Times New Roman"/>
                <w:color w:val="000000"/>
                <w:spacing w:val="-4"/>
                <w:sz w:val="28"/>
                <w:szCs w:val="28"/>
              </w:rPr>
            </w:pPr>
          </w:p>
        </w:tc>
        <w:tc>
          <w:tcPr>
            <w:tcW w:w="1539" w:type="dxa"/>
            <w:vAlign w:val="center"/>
          </w:tcPr>
          <w:p>
            <w:pPr>
              <w:spacing w:line="560" w:lineRule="exact"/>
              <w:jc w:val="center"/>
              <w:rPr>
                <w:rFonts w:ascii="Calibri" w:hAnsi="Calibri" w:eastAsia="宋体" w:cs="Times New Roman"/>
                <w:color w:val="000000"/>
                <w:spacing w:val="-4"/>
                <w:sz w:val="28"/>
                <w:szCs w:val="28"/>
              </w:rPr>
            </w:pPr>
          </w:p>
        </w:tc>
        <w:tc>
          <w:tcPr>
            <w:tcW w:w="1755" w:type="dxa"/>
            <w:vAlign w:val="center"/>
          </w:tcPr>
          <w:p>
            <w:pPr>
              <w:spacing w:line="560" w:lineRule="exact"/>
              <w:jc w:val="center"/>
              <w:rPr>
                <w:rFonts w:ascii="Calibri" w:hAnsi="Calibri" w:eastAsia="宋体" w:cs="Times New Roman"/>
                <w:color w:val="000000"/>
                <w:spacing w:val="-4"/>
                <w:sz w:val="28"/>
                <w:szCs w:val="28"/>
              </w:rPr>
            </w:pPr>
          </w:p>
        </w:tc>
        <w:tc>
          <w:tcPr>
            <w:tcW w:w="1399" w:type="dxa"/>
            <w:vAlign w:val="center"/>
          </w:tcPr>
          <w:p>
            <w:pPr>
              <w:spacing w:line="560" w:lineRule="exact"/>
              <w:jc w:val="center"/>
              <w:rPr>
                <w:rFonts w:ascii="Calibri" w:hAnsi="Calibri" w:eastAsia="宋体" w:cs="Times New Roman"/>
                <w:color w:val="000000"/>
                <w:spacing w:val="-4"/>
                <w:sz w:val="28"/>
                <w:szCs w:val="28"/>
              </w:rPr>
            </w:pPr>
          </w:p>
        </w:tc>
        <w:tc>
          <w:tcPr>
            <w:tcW w:w="1620" w:type="dxa"/>
            <w:vAlign w:val="center"/>
          </w:tcPr>
          <w:p>
            <w:pPr>
              <w:spacing w:line="560" w:lineRule="exact"/>
              <w:jc w:val="center"/>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ascii="Calibri" w:hAnsi="Calibri" w:eastAsia="宋体" w:cs="Times New Roman"/>
                <w:color w:val="000000"/>
                <w:spacing w:val="-4"/>
                <w:sz w:val="28"/>
                <w:szCs w:val="28"/>
              </w:rPr>
            </w:pPr>
          </w:p>
        </w:tc>
        <w:tc>
          <w:tcPr>
            <w:tcW w:w="1539" w:type="dxa"/>
            <w:vAlign w:val="center"/>
          </w:tcPr>
          <w:p>
            <w:pPr>
              <w:spacing w:line="560" w:lineRule="exact"/>
              <w:jc w:val="center"/>
              <w:rPr>
                <w:rFonts w:ascii="Calibri" w:hAnsi="Calibri" w:eastAsia="宋体" w:cs="Times New Roman"/>
                <w:color w:val="000000"/>
                <w:spacing w:val="-4"/>
                <w:sz w:val="28"/>
                <w:szCs w:val="28"/>
              </w:rPr>
            </w:pPr>
          </w:p>
        </w:tc>
        <w:tc>
          <w:tcPr>
            <w:tcW w:w="1755" w:type="dxa"/>
            <w:vAlign w:val="center"/>
          </w:tcPr>
          <w:p>
            <w:pPr>
              <w:spacing w:line="560" w:lineRule="exact"/>
              <w:jc w:val="center"/>
              <w:rPr>
                <w:rFonts w:ascii="Calibri" w:hAnsi="Calibri" w:eastAsia="宋体" w:cs="Times New Roman"/>
                <w:color w:val="000000"/>
                <w:spacing w:val="-4"/>
                <w:sz w:val="28"/>
                <w:szCs w:val="28"/>
              </w:rPr>
            </w:pPr>
          </w:p>
        </w:tc>
        <w:tc>
          <w:tcPr>
            <w:tcW w:w="1399" w:type="dxa"/>
            <w:vAlign w:val="center"/>
          </w:tcPr>
          <w:p>
            <w:pPr>
              <w:spacing w:line="560" w:lineRule="exact"/>
              <w:jc w:val="center"/>
              <w:rPr>
                <w:rFonts w:ascii="Calibri" w:hAnsi="Calibri" w:eastAsia="宋体" w:cs="Times New Roman"/>
                <w:color w:val="000000"/>
                <w:spacing w:val="-4"/>
                <w:sz w:val="28"/>
                <w:szCs w:val="28"/>
              </w:rPr>
            </w:pPr>
          </w:p>
        </w:tc>
        <w:tc>
          <w:tcPr>
            <w:tcW w:w="1620" w:type="dxa"/>
            <w:vAlign w:val="center"/>
          </w:tcPr>
          <w:p>
            <w:pPr>
              <w:spacing w:line="560" w:lineRule="exact"/>
              <w:jc w:val="center"/>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ascii="Calibri" w:hAnsi="Calibri" w:eastAsia="宋体" w:cs="Times New Roman"/>
                <w:color w:val="000000"/>
                <w:spacing w:val="-4"/>
                <w:sz w:val="28"/>
                <w:szCs w:val="28"/>
              </w:rPr>
            </w:pPr>
          </w:p>
        </w:tc>
        <w:tc>
          <w:tcPr>
            <w:tcW w:w="1539" w:type="dxa"/>
            <w:vAlign w:val="center"/>
          </w:tcPr>
          <w:p>
            <w:pPr>
              <w:spacing w:line="560" w:lineRule="exact"/>
              <w:jc w:val="center"/>
              <w:rPr>
                <w:rFonts w:ascii="Calibri" w:hAnsi="Calibri" w:eastAsia="宋体" w:cs="Times New Roman"/>
                <w:color w:val="000000"/>
                <w:spacing w:val="-4"/>
                <w:sz w:val="28"/>
                <w:szCs w:val="28"/>
              </w:rPr>
            </w:pPr>
          </w:p>
        </w:tc>
        <w:tc>
          <w:tcPr>
            <w:tcW w:w="1755" w:type="dxa"/>
            <w:vAlign w:val="center"/>
          </w:tcPr>
          <w:p>
            <w:pPr>
              <w:spacing w:line="560" w:lineRule="exact"/>
              <w:jc w:val="center"/>
              <w:rPr>
                <w:rFonts w:ascii="Calibri" w:hAnsi="Calibri" w:eastAsia="宋体" w:cs="Times New Roman"/>
                <w:color w:val="000000"/>
                <w:spacing w:val="-4"/>
                <w:sz w:val="28"/>
                <w:szCs w:val="28"/>
              </w:rPr>
            </w:pPr>
          </w:p>
        </w:tc>
        <w:tc>
          <w:tcPr>
            <w:tcW w:w="1399" w:type="dxa"/>
            <w:vAlign w:val="center"/>
          </w:tcPr>
          <w:p>
            <w:pPr>
              <w:spacing w:line="560" w:lineRule="exact"/>
              <w:jc w:val="center"/>
              <w:rPr>
                <w:rFonts w:ascii="Calibri" w:hAnsi="Calibri" w:eastAsia="宋体" w:cs="Times New Roman"/>
                <w:color w:val="000000"/>
                <w:spacing w:val="-4"/>
                <w:sz w:val="28"/>
                <w:szCs w:val="28"/>
              </w:rPr>
            </w:pPr>
          </w:p>
        </w:tc>
        <w:tc>
          <w:tcPr>
            <w:tcW w:w="1620" w:type="dxa"/>
            <w:vAlign w:val="center"/>
          </w:tcPr>
          <w:p>
            <w:pPr>
              <w:spacing w:line="560" w:lineRule="exact"/>
              <w:jc w:val="center"/>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ascii="Calibri" w:hAnsi="Calibri" w:eastAsia="宋体" w:cs="Times New Roman"/>
                <w:color w:val="000000"/>
                <w:spacing w:val="-4"/>
                <w:sz w:val="28"/>
                <w:szCs w:val="28"/>
              </w:rPr>
            </w:pPr>
          </w:p>
        </w:tc>
        <w:tc>
          <w:tcPr>
            <w:tcW w:w="1539" w:type="dxa"/>
            <w:vAlign w:val="center"/>
          </w:tcPr>
          <w:p>
            <w:pPr>
              <w:spacing w:line="560" w:lineRule="exact"/>
              <w:jc w:val="center"/>
              <w:rPr>
                <w:rFonts w:ascii="Calibri" w:hAnsi="Calibri" w:eastAsia="宋体" w:cs="Times New Roman"/>
                <w:color w:val="000000"/>
                <w:spacing w:val="-4"/>
                <w:sz w:val="28"/>
                <w:szCs w:val="28"/>
              </w:rPr>
            </w:pPr>
          </w:p>
        </w:tc>
        <w:tc>
          <w:tcPr>
            <w:tcW w:w="1755" w:type="dxa"/>
            <w:vAlign w:val="center"/>
          </w:tcPr>
          <w:p>
            <w:pPr>
              <w:spacing w:line="560" w:lineRule="exact"/>
              <w:jc w:val="center"/>
              <w:rPr>
                <w:rFonts w:ascii="Calibri" w:hAnsi="Calibri" w:eastAsia="宋体" w:cs="Times New Roman"/>
                <w:color w:val="000000"/>
                <w:spacing w:val="-4"/>
                <w:sz w:val="28"/>
                <w:szCs w:val="28"/>
              </w:rPr>
            </w:pPr>
          </w:p>
        </w:tc>
        <w:tc>
          <w:tcPr>
            <w:tcW w:w="1399" w:type="dxa"/>
            <w:vAlign w:val="center"/>
          </w:tcPr>
          <w:p>
            <w:pPr>
              <w:spacing w:line="560" w:lineRule="exact"/>
              <w:jc w:val="center"/>
              <w:rPr>
                <w:rFonts w:ascii="Calibri" w:hAnsi="Calibri" w:eastAsia="宋体" w:cs="Times New Roman"/>
                <w:color w:val="000000"/>
                <w:spacing w:val="-4"/>
                <w:sz w:val="28"/>
                <w:szCs w:val="28"/>
              </w:rPr>
            </w:pPr>
          </w:p>
        </w:tc>
        <w:tc>
          <w:tcPr>
            <w:tcW w:w="1620" w:type="dxa"/>
            <w:vAlign w:val="center"/>
          </w:tcPr>
          <w:p>
            <w:pPr>
              <w:spacing w:line="560" w:lineRule="exact"/>
              <w:jc w:val="center"/>
              <w:rPr>
                <w:rFonts w:ascii="Calibri" w:hAnsi="Calibri" w:eastAsia="宋体" w:cs="Times New Roman"/>
                <w:color w:val="000000"/>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72" w:type="dxa"/>
            <w:vAlign w:val="center"/>
          </w:tcPr>
          <w:p>
            <w:pPr>
              <w:spacing w:line="560" w:lineRule="exact"/>
              <w:jc w:val="center"/>
              <w:rPr>
                <w:rFonts w:ascii="Calibri" w:hAnsi="Calibri" w:eastAsia="宋体" w:cs="Times New Roman"/>
                <w:color w:val="000000"/>
                <w:spacing w:val="-4"/>
                <w:sz w:val="28"/>
                <w:szCs w:val="28"/>
              </w:rPr>
            </w:pPr>
          </w:p>
        </w:tc>
        <w:tc>
          <w:tcPr>
            <w:tcW w:w="1539" w:type="dxa"/>
            <w:vAlign w:val="center"/>
          </w:tcPr>
          <w:p>
            <w:pPr>
              <w:spacing w:line="560" w:lineRule="exact"/>
              <w:jc w:val="center"/>
              <w:rPr>
                <w:rFonts w:ascii="Calibri" w:hAnsi="Calibri" w:eastAsia="宋体" w:cs="Times New Roman"/>
                <w:color w:val="000000"/>
                <w:spacing w:val="-4"/>
                <w:sz w:val="28"/>
                <w:szCs w:val="28"/>
              </w:rPr>
            </w:pPr>
          </w:p>
        </w:tc>
        <w:tc>
          <w:tcPr>
            <w:tcW w:w="1755" w:type="dxa"/>
            <w:vAlign w:val="center"/>
          </w:tcPr>
          <w:p>
            <w:pPr>
              <w:spacing w:line="560" w:lineRule="exact"/>
              <w:jc w:val="center"/>
              <w:rPr>
                <w:rFonts w:ascii="Calibri" w:hAnsi="Calibri" w:eastAsia="宋体" w:cs="Times New Roman"/>
                <w:color w:val="000000"/>
                <w:spacing w:val="-4"/>
                <w:sz w:val="28"/>
                <w:szCs w:val="28"/>
              </w:rPr>
            </w:pPr>
          </w:p>
        </w:tc>
        <w:tc>
          <w:tcPr>
            <w:tcW w:w="1399" w:type="dxa"/>
            <w:vAlign w:val="center"/>
          </w:tcPr>
          <w:p>
            <w:pPr>
              <w:spacing w:line="560" w:lineRule="exact"/>
              <w:jc w:val="center"/>
              <w:rPr>
                <w:rFonts w:ascii="Calibri" w:hAnsi="Calibri" w:eastAsia="宋体" w:cs="Times New Roman"/>
                <w:color w:val="000000"/>
                <w:spacing w:val="-4"/>
                <w:sz w:val="28"/>
                <w:szCs w:val="28"/>
              </w:rPr>
            </w:pPr>
          </w:p>
        </w:tc>
        <w:tc>
          <w:tcPr>
            <w:tcW w:w="1620" w:type="dxa"/>
            <w:vAlign w:val="center"/>
          </w:tcPr>
          <w:p>
            <w:pPr>
              <w:spacing w:line="560" w:lineRule="exact"/>
              <w:jc w:val="center"/>
              <w:rPr>
                <w:rFonts w:ascii="Calibri" w:hAnsi="Calibri" w:eastAsia="宋体" w:cs="Times New Roman"/>
                <w:color w:val="000000"/>
                <w:spacing w:val="-4"/>
                <w:sz w:val="28"/>
                <w:szCs w:val="28"/>
              </w:rPr>
            </w:pPr>
          </w:p>
        </w:tc>
      </w:tr>
    </w:tbl>
    <w:p>
      <w:pPr>
        <w:widowControl/>
        <w:spacing w:before="50" w:line="340" w:lineRule="atLeast"/>
        <w:rPr>
          <w:rFonts w:hint="eastAsia" w:ascii="楷体_GB2312" w:hAnsi="Times New Roman" w:eastAsia="楷体_GB2312" w:cs="Times New Roman"/>
          <w:spacing w:val="-4"/>
          <w:kern w:val="0"/>
          <w:sz w:val="24"/>
          <w:szCs w:val="24"/>
        </w:rPr>
      </w:pPr>
    </w:p>
    <w:p>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十三、部门职能分工表</w:t>
      </w:r>
    </w:p>
    <w:p>
      <w:pPr>
        <w:spacing w:line="240" w:lineRule="exact"/>
        <w:jc w:val="center"/>
        <w:rPr>
          <w:rFonts w:hint="eastAsia" w:ascii="黑体" w:hAnsi="黑体" w:eastAsia="黑体" w:cs="黑体"/>
          <w:spacing w:val="-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4" w:type="dxa"/>
            <w:gridSpan w:val="2"/>
            <w:tcBorders>
              <w:tl2br w:val="single" w:color="auto" w:sz="4" w:space="0"/>
            </w:tcBorders>
          </w:tcPr>
          <w:p>
            <w:pPr>
              <w:spacing w:line="440" w:lineRule="exact"/>
              <w:jc w:val="left"/>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部门</w:t>
            </w:r>
          </w:p>
          <w:p>
            <w:pPr>
              <w:spacing w:line="440" w:lineRule="exact"/>
              <w:jc w:val="left"/>
              <w:rPr>
                <w:rFonts w:hint="eastAsia" w:ascii="黑体" w:hAnsi="黑体" w:eastAsia="黑体" w:cs="黑体"/>
                <w:color w:val="000000"/>
                <w:sz w:val="28"/>
                <w:szCs w:val="28"/>
              </w:rPr>
            </w:pPr>
            <w:r>
              <w:rPr>
                <w:rFonts w:hint="eastAsia" w:ascii="黑体" w:hAnsi="黑体" w:eastAsia="黑体" w:cs="黑体"/>
                <w:color w:val="000000"/>
                <w:sz w:val="28"/>
                <w:szCs w:val="28"/>
              </w:rPr>
              <w:t>职能</w:t>
            </w:r>
          </w:p>
        </w:tc>
        <w:tc>
          <w:tcPr>
            <w:tcW w:w="852" w:type="dxa"/>
          </w:tcPr>
          <w:p>
            <w:pPr>
              <w:spacing w:line="440" w:lineRule="exact"/>
              <w:jc w:val="left"/>
              <w:rPr>
                <w:rFonts w:hint="eastAsia" w:ascii="黑体" w:hAnsi="黑体" w:eastAsia="黑体" w:cs="黑体"/>
                <w:color w:val="000000"/>
                <w:sz w:val="28"/>
                <w:szCs w:val="28"/>
              </w:rPr>
            </w:pPr>
          </w:p>
        </w:tc>
        <w:tc>
          <w:tcPr>
            <w:tcW w:w="852" w:type="dxa"/>
          </w:tcPr>
          <w:p>
            <w:pPr>
              <w:spacing w:line="440" w:lineRule="exact"/>
              <w:jc w:val="left"/>
              <w:rPr>
                <w:rFonts w:hint="eastAsia" w:ascii="黑体" w:hAnsi="黑体" w:eastAsia="黑体" w:cs="黑体"/>
                <w:color w:val="000000"/>
                <w:sz w:val="28"/>
                <w:szCs w:val="28"/>
              </w:rPr>
            </w:pPr>
          </w:p>
        </w:tc>
        <w:tc>
          <w:tcPr>
            <w:tcW w:w="852" w:type="dxa"/>
          </w:tcPr>
          <w:p>
            <w:pPr>
              <w:spacing w:line="440" w:lineRule="exact"/>
              <w:jc w:val="left"/>
              <w:rPr>
                <w:rFonts w:hint="eastAsia" w:ascii="黑体" w:hAnsi="黑体" w:eastAsia="黑体" w:cs="黑体"/>
                <w:color w:val="000000"/>
                <w:sz w:val="28"/>
                <w:szCs w:val="28"/>
              </w:rPr>
            </w:pPr>
          </w:p>
        </w:tc>
        <w:tc>
          <w:tcPr>
            <w:tcW w:w="852" w:type="dxa"/>
          </w:tcPr>
          <w:p>
            <w:pPr>
              <w:spacing w:line="440" w:lineRule="exact"/>
              <w:jc w:val="left"/>
              <w:rPr>
                <w:rFonts w:ascii="Calibri" w:hAnsi="Calibri" w:eastAsia="宋体" w:cs="Times New Roman"/>
                <w:color w:val="000000"/>
                <w:sz w:val="28"/>
                <w:szCs w:val="28"/>
              </w:rPr>
            </w:pPr>
          </w:p>
        </w:tc>
        <w:tc>
          <w:tcPr>
            <w:tcW w:w="852" w:type="dxa"/>
          </w:tcPr>
          <w:p>
            <w:pPr>
              <w:spacing w:line="440" w:lineRule="exact"/>
              <w:jc w:val="left"/>
              <w:rPr>
                <w:rFonts w:ascii="Calibri" w:hAnsi="Calibri" w:eastAsia="宋体" w:cs="Times New Roman"/>
                <w:color w:val="000000"/>
                <w:sz w:val="28"/>
                <w:szCs w:val="28"/>
              </w:rPr>
            </w:pPr>
          </w:p>
        </w:tc>
        <w:tc>
          <w:tcPr>
            <w:tcW w:w="852" w:type="dxa"/>
          </w:tcPr>
          <w:p>
            <w:pPr>
              <w:spacing w:line="440" w:lineRule="exact"/>
              <w:jc w:val="left"/>
              <w:rPr>
                <w:rFonts w:ascii="Calibri" w:hAnsi="Calibri" w:eastAsia="宋体" w:cs="Times New Roman"/>
                <w:color w:val="000000"/>
                <w:sz w:val="28"/>
                <w:szCs w:val="28"/>
              </w:rPr>
            </w:pPr>
          </w:p>
        </w:tc>
        <w:tc>
          <w:tcPr>
            <w:tcW w:w="853" w:type="dxa"/>
          </w:tcPr>
          <w:p>
            <w:pPr>
              <w:spacing w:line="440" w:lineRule="exact"/>
              <w:jc w:val="left"/>
              <w:rPr>
                <w:rFonts w:ascii="Calibri" w:hAnsi="Calibri" w:eastAsia="宋体" w:cs="Times New Roman"/>
                <w:color w:val="000000"/>
                <w:sz w:val="28"/>
                <w:szCs w:val="28"/>
              </w:rPr>
            </w:pPr>
          </w:p>
        </w:tc>
        <w:tc>
          <w:tcPr>
            <w:tcW w:w="853" w:type="dxa"/>
          </w:tcPr>
          <w:p>
            <w:pPr>
              <w:spacing w:line="440" w:lineRule="exact"/>
              <w:jc w:val="left"/>
              <w:rPr>
                <w:rFonts w:ascii="Calibri" w:hAnsi="Calibri"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restart"/>
            <w:vAlign w:val="center"/>
          </w:tcPr>
          <w:p>
            <w:pPr>
              <w:spacing w:line="320" w:lineRule="exact"/>
              <w:jc w:val="center"/>
              <w:rPr>
                <w:rFonts w:ascii="Calibri" w:hAnsi="Calibri" w:eastAsia="宋体" w:cs="Times New Roman"/>
                <w:color w:val="000000"/>
                <w:sz w:val="28"/>
                <w:szCs w:val="28"/>
              </w:rPr>
            </w:pPr>
            <w:r>
              <w:rPr>
                <w:rFonts w:hint="eastAsia" w:ascii="Calibri" w:hAnsi="Calibri" w:eastAsia="宋体" w:cs="宋体"/>
                <w:color w:val="000000"/>
                <w:sz w:val="28"/>
                <w:szCs w:val="28"/>
              </w:rPr>
              <w:t>对应《卓越绩效评价准则》条款</w:t>
            </w: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4.1.2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4.1.3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4.1.4</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4.2.2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4.2.3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4.3.2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4.3.3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4.4.2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4.4.3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4.4.4</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4.4.5</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4.4.6</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4.4.7</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4.5.2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4.5.3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4.6.2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4.6.3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4.7.2</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4.7.3</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4.7.4</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4.7.5</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4.7.6</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vAlign w:val="center"/>
          </w:tcPr>
          <w:p>
            <w:pPr>
              <w:widowControl/>
              <w:spacing w:line="320" w:lineRule="exact"/>
              <w:jc w:val="left"/>
              <w:rPr>
                <w:rFonts w:ascii="Calibri" w:hAnsi="Calibri" w:eastAsia="宋体" w:cs="Times New Roman"/>
                <w:color w:val="000000"/>
                <w:sz w:val="28"/>
                <w:szCs w:val="28"/>
              </w:rPr>
            </w:pPr>
          </w:p>
        </w:tc>
        <w:tc>
          <w:tcPr>
            <w:tcW w:w="852" w:type="dxa"/>
            <w:vAlign w:val="center"/>
          </w:tcPr>
          <w:p>
            <w:pPr>
              <w:spacing w:line="320" w:lineRule="exact"/>
              <w:jc w:val="center"/>
              <w:rPr>
                <w:rFonts w:ascii="Calibri" w:hAnsi="Calibri" w:eastAsia="宋体" w:cs="Times New Roman"/>
                <w:color w:val="000000"/>
                <w:sz w:val="28"/>
                <w:szCs w:val="28"/>
              </w:rPr>
            </w:pPr>
            <w:r>
              <w:rPr>
                <w:rFonts w:ascii="Calibri" w:hAnsi="Calibri" w:eastAsia="宋体" w:cs="Times New Roman"/>
                <w:color w:val="000000"/>
                <w:sz w:val="28"/>
                <w:szCs w:val="28"/>
              </w:rPr>
              <w:t>4.7.7</w:t>
            </w: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2"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c>
          <w:tcPr>
            <w:tcW w:w="853" w:type="dxa"/>
            <w:vAlign w:val="center"/>
          </w:tcPr>
          <w:p>
            <w:pPr>
              <w:spacing w:line="320" w:lineRule="exact"/>
              <w:jc w:val="center"/>
              <w:rPr>
                <w:rFonts w:ascii="Calibri" w:hAnsi="Calibri" w:eastAsia="宋体" w:cs="Times New Roman"/>
                <w:color w:val="000000"/>
                <w:sz w:val="52"/>
                <w:szCs w:val="52"/>
              </w:rPr>
            </w:pPr>
          </w:p>
        </w:tc>
      </w:tr>
    </w:tbl>
    <w:p>
      <w:pPr>
        <w:spacing w:line="360" w:lineRule="auto"/>
        <w:jc w:val="left"/>
        <w:rPr>
          <w:rFonts w:ascii="Calibri" w:hAnsi="Calibri" w:eastAsia="楷体_GB2312" w:cs="Times New Roman"/>
          <w:color w:val="000000"/>
          <w:spacing w:val="-4"/>
          <w:sz w:val="28"/>
          <w:szCs w:val="28"/>
        </w:rPr>
      </w:pPr>
      <w:r>
        <w:rPr>
          <w:rFonts w:hint="eastAsia" w:ascii="Calibri" w:hAnsi="Calibri" w:eastAsia="楷体_GB2312" w:cs="楷体_GB2312"/>
          <w:color w:val="000000"/>
          <w:spacing w:val="-4"/>
          <w:sz w:val="28"/>
          <w:szCs w:val="28"/>
        </w:rPr>
        <w:t xml:space="preserve"> 注：承担主要职能的标注★，配合部门标注○，无关的不填。</w:t>
      </w:r>
    </w:p>
    <w:p>
      <w:pPr>
        <w:widowControl/>
        <w:jc w:val="center"/>
        <w:rPr>
          <w:rFonts w:hint="eastAsia" w:ascii="黑体" w:hAnsi="Times New Roman" w:eastAsia="黑体" w:cs="Times New Roman"/>
          <w:kern w:val="0"/>
          <w:sz w:val="32"/>
          <w:szCs w:val="24"/>
        </w:rPr>
      </w:pPr>
    </w:p>
    <w:p>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十四、县区政府（市高新区管委会）推荐意见</w:t>
      </w:r>
    </w:p>
    <w:p>
      <w:pPr>
        <w:spacing w:line="240" w:lineRule="exact"/>
        <w:jc w:val="center"/>
        <w:rPr>
          <w:rFonts w:hint="eastAsia" w:ascii="黑体" w:hAnsi="黑体" w:eastAsia="黑体" w:cs="黑体"/>
          <w:spacing w:val="-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8" w:hRule="atLeast"/>
          <w:jc w:val="center"/>
        </w:trPr>
        <w:tc>
          <w:tcPr>
            <w:tcW w:w="8522" w:type="dxa"/>
          </w:tcPr>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jc w:val="center"/>
              <w:rPr>
                <w:rFonts w:ascii="Calibri" w:hAnsi="Calibri" w:eastAsia="黑体" w:cs="Times New Roman"/>
                <w:spacing w:val="-4"/>
                <w:sz w:val="36"/>
                <w:szCs w:val="36"/>
              </w:rPr>
            </w:pPr>
          </w:p>
          <w:p>
            <w:pPr>
              <w:spacing w:line="360" w:lineRule="auto"/>
              <w:ind w:right="800"/>
              <w:jc w:val="center"/>
              <w:rPr>
                <w:rFonts w:hint="eastAsia" w:ascii="仿宋_GB2312" w:hAnsi="Calibri" w:eastAsia="仿宋_GB2312" w:cs="仿宋_GB2312"/>
                <w:spacing w:val="-4"/>
                <w:sz w:val="32"/>
                <w:szCs w:val="32"/>
              </w:rPr>
            </w:pPr>
          </w:p>
          <w:p>
            <w:pPr>
              <w:spacing w:line="360" w:lineRule="auto"/>
              <w:ind w:right="800"/>
              <w:jc w:val="center"/>
              <w:rPr>
                <w:rFonts w:ascii="仿宋_GB2312" w:hAnsi="Calibri" w:eastAsia="仿宋_GB2312" w:cs="仿宋_GB2312"/>
                <w:spacing w:val="-4"/>
                <w:sz w:val="32"/>
                <w:szCs w:val="32"/>
              </w:rPr>
            </w:pPr>
            <w:r>
              <w:rPr>
                <w:rFonts w:ascii="仿宋_GB2312" w:hAnsi="Calibri" w:eastAsia="仿宋_GB2312" w:cs="仿宋_GB2312"/>
                <w:spacing w:val="-4"/>
                <w:sz w:val="32"/>
                <w:szCs w:val="32"/>
              </w:rPr>
              <w:t xml:space="preserve">                          </w:t>
            </w:r>
          </w:p>
          <w:p>
            <w:pPr>
              <w:spacing w:line="360" w:lineRule="auto"/>
              <w:ind w:right="800"/>
              <w:jc w:val="center"/>
              <w:rPr>
                <w:rFonts w:ascii="仿宋_GB2312" w:hAnsi="Calibri" w:eastAsia="仿宋_GB2312" w:cs="仿宋_GB2312"/>
                <w:spacing w:val="-4"/>
                <w:sz w:val="32"/>
                <w:szCs w:val="32"/>
              </w:rPr>
            </w:pPr>
          </w:p>
          <w:p>
            <w:pPr>
              <w:spacing w:line="360" w:lineRule="auto"/>
              <w:ind w:right="800"/>
              <w:jc w:val="center"/>
              <w:rPr>
                <w:rFonts w:ascii="仿宋_GB2312" w:hAnsi="Calibri" w:eastAsia="仿宋_GB2312" w:cs="Times New Roman"/>
                <w:spacing w:val="-4"/>
                <w:sz w:val="32"/>
                <w:szCs w:val="32"/>
              </w:rPr>
            </w:pPr>
            <w:r>
              <w:rPr>
                <w:rFonts w:ascii="仿宋_GB2312" w:hAnsi="Calibri" w:eastAsia="仿宋_GB2312" w:cs="仿宋_GB2312"/>
                <w:spacing w:val="-4"/>
                <w:sz w:val="32"/>
                <w:szCs w:val="32"/>
              </w:rPr>
              <w:t xml:space="preserve">                 </w:t>
            </w:r>
            <w:r>
              <w:rPr>
                <w:rFonts w:hint="eastAsia" w:ascii="仿宋_GB2312" w:hAnsi="Calibri" w:eastAsia="仿宋_GB2312" w:cs="仿宋_GB2312"/>
                <w:spacing w:val="-4"/>
                <w:sz w:val="32"/>
                <w:szCs w:val="32"/>
              </w:rPr>
              <w:t xml:space="preserve">  年</w:t>
            </w:r>
            <w:r>
              <w:rPr>
                <w:rFonts w:ascii="仿宋_GB2312" w:hAnsi="Calibri" w:eastAsia="仿宋_GB2312" w:cs="仿宋_GB2312"/>
                <w:spacing w:val="-4"/>
                <w:sz w:val="32"/>
                <w:szCs w:val="32"/>
              </w:rPr>
              <w:t xml:space="preserve">   </w:t>
            </w:r>
            <w:r>
              <w:rPr>
                <w:rFonts w:hint="eastAsia" w:ascii="仿宋_GB2312" w:hAnsi="Calibri" w:eastAsia="仿宋_GB2312" w:cs="仿宋_GB2312"/>
                <w:spacing w:val="-4"/>
                <w:sz w:val="32"/>
                <w:szCs w:val="32"/>
              </w:rPr>
              <w:t>月</w:t>
            </w:r>
            <w:r>
              <w:rPr>
                <w:rFonts w:ascii="仿宋_GB2312" w:hAnsi="Calibri" w:eastAsia="仿宋_GB2312" w:cs="仿宋_GB2312"/>
                <w:spacing w:val="-4"/>
                <w:sz w:val="32"/>
                <w:szCs w:val="32"/>
              </w:rPr>
              <w:t xml:space="preserve">   </w:t>
            </w:r>
            <w:r>
              <w:rPr>
                <w:rFonts w:hint="eastAsia" w:ascii="仿宋_GB2312" w:hAnsi="Calibri" w:eastAsia="仿宋_GB2312" w:cs="仿宋_GB2312"/>
                <w:spacing w:val="-4"/>
                <w:sz w:val="32"/>
                <w:szCs w:val="32"/>
              </w:rPr>
              <w:t>日</w:t>
            </w:r>
          </w:p>
          <w:p>
            <w:pPr>
              <w:spacing w:line="360" w:lineRule="auto"/>
              <w:ind w:right="800"/>
              <w:jc w:val="center"/>
              <w:rPr>
                <w:rFonts w:hint="eastAsia" w:ascii="仿宋_GB2312" w:hAnsi="Calibri" w:eastAsia="仿宋_GB2312" w:cs="仿宋_GB2312"/>
                <w:spacing w:val="-4"/>
                <w:sz w:val="32"/>
                <w:szCs w:val="32"/>
              </w:rPr>
            </w:pPr>
            <w:r>
              <w:rPr>
                <w:rFonts w:ascii="仿宋_GB2312" w:hAnsi="Calibri" w:eastAsia="仿宋_GB2312" w:cs="仿宋_GB2312"/>
                <w:spacing w:val="-4"/>
                <w:sz w:val="32"/>
                <w:szCs w:val="32"/>
              </w:rPr>
              <w:t xml:space="preserve">             </w:t>
            </w:r>
            <w:r>
              <w:rPr>
                <w:rFonts w:hint="eastAsia" w:ascii="仿宋_GB2312" w:hAnsi="Calibri" w:eastAsia="仿宋_GB2312" w:cs="仿宋_GB2312"/>
                <w:spacing w:val="-4"/>
                <w:sz w:val="32"/>
                <w:szCs w:val="32"/>
              </w:rPr>
              <w:t>（加盖县区政府或市高新区管委会公章）</w:t>
            </w:r>
          </w:p>
          <w:p>
            <w:pPr>
              <w:spacing w:line="360" w:lineRule="auto"/>
              <w:ind w:right="800"/>
              <w:jc w:val="center"/>
              <w:rPr>
                <w:rFonts w:hint="eastAsia" w:ascii="仿宋_GB2312" w:hAnsi="Calibri" w:eastAsia="仿宋_GB2312" w:cs="仿宋_GB2312"/>
                <w:spacing w:val="-4"/>
                <w:sz w:val="32"/>
                <w:szCs w:val="32"/>
              </w:rPr>
            </w:pPr>
          </w:p>
          <w:p>
            <w:pPr>
              <w:spacing w:line="360" w:lineRule="auto"/>
              <w:ind w:right="800"/>
              <w:jc w:val="center"/>
              <w:rPr>
                <w:rFonts w:ascii="仿宋_GB2312" w:hAnsi="Calibri" w:eastAsia="仿宋_GB2312" w:cs="Times New Roman"/>
                <w:spacing w:val="-4"/>
                <w:sz w:val="32"/>
                <w:szCs w:val="32"/>
              </w:rPr>
            </w:pPr>
          </w:p>
        </w:tc>
      </w:tr>
    </w:tbl>
    <w:p>
      <w:pPr>
        <w:rPr>
          <w:rFonts w:hint="eastAsia" w:ascii="Calibri" w:hAnsi="Calibri" w:eastAsia="宋体" w:cs="Times New Roman"/>
        </w:rPr>
      </w:pPr>
    </w:p>
    <w:p>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十五、组织概述</w:t>
      </w:r>
    </w:p>
    <w:p>
      <w:pPr>
        <w:spacing w:line="560" w:lineRule="exact"/>
        <w:jc w:val="center"/>
        <w:rPr>
          <w:rFonts w:hint="eastAsia" w:ascii="黑体" w:hAnsi="黑体" w:eastAsia="黑体" w:cs="黑体"/>
          <w:spacing w:val="-4"/>
          <w:sz w:val="28"/>
          <w:szCs w:val="28"/>
        </w:rPr>
      </w:pPr>
    </w:p>
    <w:p>
      <w:pPr>
        <w:spacing w:line="560" w:lineRule="exact"/>
        <w:rPr>
          <w:rFonts w:ascii="仿宋_GB2312" w:hAnsi="Calibri" w:eastAsia="仿宋_GB2312" w:cs="Times New Roman"/>
          <w:spacing w:val="-4"/>
          <w:sz w:val="28"/>
          <w:szCs w:val="28"/>
        </w:rPr>
      </w:pPr>
      <w:r>
        <w:rPr>
          <w:rFonts w:hint="eastAsia" w:ascii="仿宋_GB2312" w:hAnsi="Calibri" w:eastAsia="仿宋_GB2312" w:cs="仿宋_GB2312"/>
          <w:spacing w:val="-4"/>
          <w:sz w:val="28"/>
          <w:szCs w:val="28"/>
        </w:rPr>
        <w:t>按《卓越绩效评价准则实施指南》（</w:t>
      </w:r>
      <w:r>
        <w:rPr>
          <w:rFonts w:ascii="仿宋_GB2312" w:hAnsi="Calibri" w:eastAsia="仿宋_GB2312" w:cs="仿宋_GB2312"/>
          <w:spacing w:val="-4"/>
          <w:sz w:val="28"/>
          <w:szCs w:val="28"/>
        </w:rPr>
        <w:t>GB/Z19579</w:t>
      </w:r>
      <w:r>
        <w:rPr>
          <w:rFonts w:ascii="仿宋_GB2312" w:hAnsi="Calibri" w:eastAsia="仿宋_GB2312" w:cs="Times New Roman"/>
          <w:spacing w:val="-4"/>
          <w:sz w:val="28"/>
          <w:szCs w:val="28"/>
        </w:rPr>
        <w:t>—</w:t>
      </w:r>
      <w:r>
        <w:rPr>
          <w:rFonts w:ascii="仿宋_GB2312" w:hAnsi="Calibri" w:eastAsia="仿宋_GB2312" w:cs="仿宋_GB2312"/>
          <w:spacing w:val="-4"/>
          <w:sz w:val="28"/>
          <w:szCs w:val="28"/>
        </w:rPr>
        <w:t>2012</w:t>
      </w:r>
      <w:r>
        <w:rPr>
          <w:rFonts w:hint="eastAsia" w:ascii="仿宋_GB2312" w:hAnsi="Calibri" w:eastAsia="仿宋_GB2312" w:cs="仿宋_GB2312"/>
          <w:spacing w:val="-4"/>
          <w:sz w:val="28"/>
          <w:szCs w:val="28"/>
        </w:rPr>
        <w:t>）附录</w:t>
      </w:r>
      <w:r>
        <w:rPr>
          <w:rFonts w:ascii="仿宋_GB2312" w:hAnsi="Calibri" w:eastAsia="仿宋_GB2312" w:cs="仿宋_GB2312"/>
          <w:spacing w:val="-4"/>
          <w:sz w:val="28"/>
          <w:szCs w:val="28"/>
        </w:rPr>
        <w:t>B</w:t>
      </w:r>
      <w:r>
        <w:rPr>
          <w:rFonts w:hint="eastAsia" w:ascii="仿宋_GB2312" w:hAnsi="Calibri" w:eastAsia="仿宋_GB2312" w:cs="仿宋_GB2312"/>
          <w:spacing w:val="-4"/>
          <w:sz w:val="28"/>
          <w:szCs w:val="28"/>
        </w:rPr>
        <w:t>的要求撰写，限</w:t>
      </w:r>
      <w:r>
        <w:rPr>
          <w:rFonts w:ascii="仿宋_GB2312" w:hAnsi="Calibri" w:eastAsia="仿宋_GB2312" w:cs="仿宋_GB2312"/>
          <w:spacing w:val="-4"/>
          <w:sz w:val="28"/>
          <w:szCs w:val="28"/>
        </w:rPr>
        <w:t>3000</w:t>
      </w:r>
      <w:r>
        <w:rPr>
          <w:rFonts w:hint="eastAsia" w:ascii="仿宋_GB2312" w:hAnsi="Calibri" w:eastAsia="仿宋_GB2312" w:cs="仿宋_GB2312"/>
          <w:spacing w:val="-4"/>
          <w:sz w:val="28"/>
          <w:szCs w:val="28"/>
        </w:rPr>
        <w:t>字以内。</w:t>
      </w:r>
    </w:p>
    <w:p>
      <w:pPr>
        <w:spacing w:line="560" w:lineRule="exact"/>
        <w:jc w:val="center"/>
        <w:rPr>
          <w:rFonts w:ascii="黑体" w:hAnsi="黑体" w:eastAsia="黑体" w:cs="Times New Roman"/>
          <w:spacing w:val="-4"/>
          <w:sz w:val="28"/>
          <w:szCs w:val="28"/>
        </w:rPr>
      </w:pPr>
    </w:p>
    <w:p>
      <w:pPr>
        <w:spacing w:line="560" w:lineRule="exact"/>
        <w:jc w:val="center"/>
        <w:rPr>
          <w:rFonts w:hint="eastAsia" w:ascii="黑体" w:hAnsi="黑体" w:eastAsia="黑体" w:cs="Times New Roman"/>
          <w:spacing w:val="-4"/>
          <w:sz w:val="36"/>
          <w:szCs w:val="36"/>
        </w:rPr>
      </w:pPr>
    </w:p>
    <w:p>
      <w:pPr>
        <w:spacing w:line="560" w:lineRule="exact"/>
        <w:jc w:val="center"/>
        <w:rPr>
          <w:rFonts w:hint="eastAsia" w:ascii="黑体" w:hAnsi="黑体" w:eastAsia="黑体" w:cs="Times New Roman"/>
          <w:spacing w:val="-4"/>
          <w:sz w:val="36"/>
          <w:szCs w:val="36"/>
        </w:rPr>
      </w:pPr>
    </w:p>
    <w:p>
      <w:pPr>
        <w:spacing w:line="560" w:lineRule="exact"/>
        <w:jc w:val="center"/>
        <w:rPr>
          <w:rFonts w:hint="eastAsia" w:ascii="黑体" w:hAnsi="黑体" w:eastAsia="黑体" w:cs="Times New Roman"/>
          <w:spacing w:val="-4"/>
          <w:sz w:val="36"/>
          <w:szCs w:val="36"/>
        </w:rPr>
      </w:pPr>
    </w:p>
    <w:p>
      <w:pPr>
        <w:spacing w:line="560" w:lineRule="exact"/>
        <w:jc w:val="center"/>
        <w:rPr>
          <w:rFonts w:hint="eastAsia" w:ascii="黑体" w:hAnsi="黑体" w:eastAsia="黑体" w:cs="Times New Roman"/>
          <w:spacing w:val="-4"/>
          <w:sz w:val="36"/>
          <w:szCs w:val="36"/>
        </w:rPr>
      </w:pPr>
    </w:p>
    <w:p>
      <w:pPr>
        <w:spacing w:line="560" w:lineRule="exact"/>
        <w:jc w:val="center"/>
        <w:rPr>
          <w:rFonts w:hint="eastAsia" w:ascii="黑体" w:hAnsi="黑体" w:eastAsia="黑体" w:cs="Times New Roman"/>
          <w:spacing w:val="-4"/>
          <w:sz w:val="36"/>
          <w:szCs w:val="36"/>
        </w:rPr>
      </w:pPr>
    </w:p>
    <w:p>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十六、自我评价报告</w:t>
      </w:r>
    </w:p>
    <w:p>
      <w:pPr>
        <w:spacing w:line="560" w:lineRule="exact"/>
        <w:jc w:val="center"/>
        <w:rPr>
          <w:rFonts w:ascii="仿宋_GB2312" w:hAnsi="Calibri" w:eastAsia="仿宋_GB2312" w:cs="Times New Roman"/>
          <w:spacing w:val="-4"/>
          <w:sz w:val="32"/>
          <w:szCs w:val="32"/>
        </w:rPr>
      </w:pPr>
    </w:p>
    <w:p>
      <w:pPr>
        <w:spacing w:line="560" w:lineRule="exact"/>
        <w:rPr>
          <w:rFonts w:ascii="仿宋_GB2312" w:hAnsi="Calibri" w:eastAsia="仿宋_GB2312" w:cs="Times New Roman"/>
          <w:spacing w:val="-4"/>
          <w:sz w:val="28"/>
          <w:szCs w:val="28"/>
        </w:rPr>
      </w:pPr>
      <w:r>
        <w:rPr>
          <w:rFonts w:hint="eastAsia" w:ascii="仿宋_GB2312" w:hAnsi="Calibri" w:eastAsia="仿宋_GB2312" w:cs="仿宋_GB2312"/>
          <w:spacing w:val="-4"/>
          <w:sz w:val="28"/>
          <w:szCs w:val="28"/>
        </w:rPr>
        <w:t>从采用方法、工作展开和实施结果三个层面对照《卓越绩效评价准则》（</w:t>
      </w:r>
      <w:r>
        <w:rPr>
          <w:rFonts w:ascii="仿宋_GB2312" w:hAnsi="Calibri" w:eastAsia="仿宋_GB2312" w:cs="仿宋_GB2312"/>
          <w:spacing w:val="-4"/>
          <w:sz w:val="28"/>
          <w:szCs w:val="28"/>
        </w:rPr>
        <w:t>GB/T19580</w:t>
      </w:r>
      <w:r>
        <w:rPr>
          <w:rFonts w:ascii="仿宋_GB2312" w:hAnsi="Calibri" w:eastAsia="仿宋_GB2312" w:cs="Times New Roman"/>
          <w:spacing w:val="-4"/>
          <w:sz w:val="28"/>
          <w:szCs w:val="28"/>
        </w:rPr>
        <w:t>—</w:t>
      </w:r>
      <w:r>
        <w:rPr>
          <w:rFonts w:ascii="仿宋_GB2312" w:hAnsi="Calibri" w:eastAsia="仿宋_GB2312" w:cs="仿宋_GB2312"/>
          <w:spacing w:val="-4"/>
          <w:sz w:val="28"/>
          <w:szCs w:val="28"/>
        </w:rPr>
        <w:t>2012</w:t>
      </w:r>
      <w:r>
        <w:rPr>
          <w:rFonts w:hint="eastAsia" w:ascii="仿宋_GB2312" w:hAnsi="Calibri" w:eastAsia="仿宋_GB2312" w:cs="仿宋_GB2312"/>
          <w:spacing w:val="-4"/>
          <w:sz w:val="28"/>
          <w:szCs w:val="28"/>
        </w:rPr>
        <w:t>）的七个部分开展自我评价，限5</w:t>
      </w:r>
      <w:r>
        <w:rPr>
          <w:rFonts w:ascii="仿宋_GB2312" w:hAnsi="Calibri" w:eastAsia="仿宋_GB2312" w:cs="仿宋_GB2312"/>
          <w:spacing w:val="-4"/>
          <w:sz w:val="28"/>
          <w:szCs w:val="28"/>
        </w:rPr>
        <w:t>0000</w:t>
      </w:r>
      <w:r>
        <w:rPr>
          <w:rFonts w:hint="eastAsia" w:ascii="仿宋_GB2312" w:hAnsi="Calibri" w:eastAsia="仿宋_GB2312" w:cs="仿宋_GB2312"/>
          <w:spacing w:val="-4"/>
          <w:sz w:val="28"/>
          <w:szCs w:val="28"/>
        </w:rPr>
        <w:t>字以内。</w:t>
      </w: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360" w:lineRule="auto"/>
        <w:rPr>
          <w:rFonts w:ascii="仿宋_GB2312" w:hAnsi="Calibri" w:eastAsia="仿宋_GB2312" w:cs="Times New Roman"/>
          <w:spacing w:val="-4"/>
          <w:sz w:val="32"/>
          <w:szCs w:val="32"/>
        </w:rPr>
      </w:pPr>
    </w:p>
    <w:p>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十七、证实性材料目录</w:t>
      </w:r>
    </w:p>
    <w:p>
      <w:pPr>
        <w:spacing w:line="240" w:lineRule="exact"/>
        <w:jc w:val="center"/>
        <w:rPr>
          <w:rFonts w:hint="eastAsia" w:ascii="黑体" w:hAnsi="黑体" w:eastAsia="黑体" w:cs="黑体"/>
          <w:spacing w:val="-4"/>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5880"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名         称</w:t>
            </w:r>
          </w:p>
        </w:tc>
        <w:tc>
          <w:tcPr>
            <w:tcW w:w="1785" w:type="dxa"/>
            <w:vAlign w:val="center"/>
          </w:tcPr>
          <w:p>
            <w:pPr>
              <w:jc w:val="center"/>
              <w:rPr>
                <w:rFonts w:hint="eastAsia" w:ascii="黑体" w:hAnsi="黑体" w:eastAsia="黑体" w:cs="黑体"/>
                <w:sz w:val="28"/>
                <w:szCs w:val="28"/>
              </w:rPr>
            </w:pPr>
            <w:r>
              <w:rPr>
                <w:rFonts w:hint="eastAsia" w:ascii="黑体" w:hAnsi="黑体" w:eastAsia="黑体" w:cs="黑体"/>
                <w:sz w:val="28"/>
                <w:szCs w:val="28"/>
              </w:rPr>
              <w:t>页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vAlign w:val="center"/>
          </w:tcPr>
          <w:p>
            <w:pPr>
              <w:jc w:val="center"/>
              <w:rPr>
                <w:rFonts w:ascii="仿宋_GB2312" w:hAnsi="宋体" w:eastAsia="仿宋_GB2312" w:cs="Times New Roman"/>
                <w:sz w:val="28"/>
                <w:szCs w:val="28"/>
              </w:rPr>
            </w:pPr>
          </w:p>
        </w:tc>
        <w:tc>
          <w:tcPr>
            <w:tcW w:w="5880" w:type="dxa"/>
          </w:tcPr>
          <w:p>
            <w:pPr>
              <w:rPr>
                <w:rFonts w:ascii="仿宋_GB2312" w:hAnsi="宋体" w:eastAsia="仿宋_GB2312" w:cs="Times New Roman"/>
                <w:sz w:val="28"/>
                <w:szCs w:val="28"/>
              </w:rPr>
            </w:pPr>
          </w:p>
        </w:tc>
        <w:tc>
          <w:tcPr>
            <w:tcW w:w="1785" w:type="dxa"/>
          </w:tcPr>
          <w:p>
            <w:pP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1050" w:type="dxa"/>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说明</w:t>
            </w:r>
          </w:p>
        </w:tc>
        <w:tc>
          <w:tcPr>
            <w:tcW w:w="7665" w:type="dxa"/>
            <w:gridSpan w:val="2"/>
          </w:tcPr>
          <w:p>
            <w:pPr>
              <w:rPr>
                <w:rFonts w:ascii="仿宋_GB2312" w:hAnsi="宋体" w:eastAsia="仿宋_GB2312" w:cs="Times New Roman"/>
                <w:sz w:val="28"/>
                <w:szCs w:val="28"/>
              </w:rPr>
            </w:pPr>
          </w:p>
          <w:p>
            <w:pPr>
              <w:rPr>
                <w:rFonts w:ascii="仿宋_GB2312" w:hAnsi="宋体" w:eastAsia="仿宋_GB2312" w:cs="Times New Roman"/>
                <w:sz w:val="28"/>
                <w:szCs w:val="28"/>
              </w:rPr>
            </w:pPr>
          </w:p>
          <w:p>
            <w:pPr>
              <w:rPr>
                <w:rFonts w:ascii="仿宋_GB2312" w:hAnsi="宋体" w:eastAsia="仿宋_GB2312" w:cs="Times New Roman"/>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3E"/>
    <w:rsid w:val="00177C25"/>
    <w:rsid w:val="0020101E"/>
    <w:rsid w:val="003A0DC0"/>
    <w:rsid w:val="006E61D7"/>
    <w:rsid w:val="00AC6056"/>
    <w:rsid w:val="00BE6F80"/>
    <w:rsid w:val="00BF213E"/>
    <w:rsid w:val="00E63FDF"/>
    <w:rsid w:val="7477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rPr>
      <w:rFonts w:ascii="Times New Roman" w:hAnsi="Times New Roman" w:eastAsia="宋体" w:cs="Times New Roman"/>
      <w:szCs w:val="24"/>
    </w:rPr>
  </w:style>
  <w:style w:type="paragraph" w:styleId="3">
    <w:name w:val="Balloon Text"/>
    <w:basedOn w:val="1"/>
    <w:link w:val="14"/>
    <w:qFormat/>
    <w:uiPriority w:val="0"/>
    <w:rPr>
      <w:rFonts w:ascii="Times New Roman" w:hAnsi="Times New Roman" w:eastAsia="宋体" w:cs="Times New Roman"/>
      <w:sz w:val="18"/>
      <w:szCs w:val="18"/>
    </w:rPr>
  </w:style>
  <w:style w:type="paragraph" w:styleId="4">
    <w:name w:val="footer"/>
    <w:basedOn w:val="1"/>
    <w:link w:val="1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iPriority w:val="0"/>
  </w:style>
  <w:style w:type="character" w:styleId="10">
    <w:name w:val="Hyperlink"/>
    <w:basedOn w:val="8"/>
    <w:unhideWhenUsed/>
    <w:uiPriority w:val="99"/>
    <w:rPr>
      <w:color w:val="0000FF"/>
      <w:u w:val="single"/>
    </w:rPr>
  </w:style>
  <w:style w:type="character" w:customStyle="1" w:styleId="11">
    <w:name w:val="页眉 Char"/>
    <w:basedOn w:val="8"/>
    <w:link w:val="5"/>
    <w:uiPriority w:val="0"/>
    <w:rPr>
      <w:rFonts w:ascii="Times New Roman" w:hAnsi="Times New Roman" w:eastAsia="宋体" w:cs="Times New Roman"/>
      <w:sz w:val="18"/>
      <w:szCs w:val="18"/>
    </w:rPr>
  </w:style>
  <w:style w:type="character" w:customStyle="1" w:styleId="12">
    <w:name w:val="页脚 Char"/>
    <w:basedOn w:val="8"/>
    <w:link w:val="4"/>
    <w:uiPriority w:val="0"/>
    <w:rPr>
      <w:rFonts w:ascii="Times New Roman" w:hAnsi="Times New Roman" w:eastAsia="宋体" w:cs="Times New Roman"/>
      <w:sz w:val="18"/>
      <w:szCs w:val="18"/>
    </w:rPr>
  </w:style>
  <w:style w:type="character" w:customStyle="1" w:styleId="13">
    <w:name w:val="日期 Char"/>
    <w:basedOn w:val="8"/>
    <w:link w:val="2"/>
    <w:uiPriority w:val="0"/>
    <w:rPr>
      <w:rFonts w:ascii="Times New Roman" w:hAnsi="Times New Roman" w:eastAsia="宋体" w:cs="Times New Roman"/>
      <w:szCs w:val="24"/>
    </w:rPr>
  </w:style>
  <w:style w:type="character" w:customStyle="1" w:styleId="14">
    <w:name w:val="批注框文本 Char"/>
    <w:basedOn w:val="8"/>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959</Words>
  <Characters>5470</Characters>
  <Lines>45</Lines>
  <Paragraphs>12</Paragraphs>
  <TotalTime>9</TotalTime>
  <ScaleCrop>false</ScaleCrop>
  <LinksUpToDate>false</LinksUpToDate>
  <CharactersWithSpaces>6417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2021-02-26T01:56:00Z</dcterms:created>
  <dc:creator>晁随良</dc:creator>
  <cp:lastModifiedBy>Administrator</cp:lastModifiedBy>
  <dcterms:modified xsi:type="dcterms:W3CDTF">2021-03-01T01:02:51Z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